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BC4" w:rsidRPr="00A30075" w:rsidRDefault="00080BC4" w:rsidP="007D531E">
      <w:pPr>
        <w:pStyle w:val="Default"/>
        <w:jc w:val="both"/>
        <w:rPr>
          <w:rFonts w:ascii="Cambria" w:hAnsi="Cambria" w:cs="Cambria"/>
        </w:rPr>
      </w:pPr>
    </w:p>
    <w:p w:rsidR="00080BC4" w:rsidRPr="00A30075" w:rsidRDefault="00080BC4" w:rsidP="002C1279">
      <w:pPr>
        <w:pStyle w:val="Heading2"/>
        <w:ind w:left="7080"/>
        <w:jc w:val="both"/>
        <w:rPr>
          <w:sz w:val="24"/>
          <w:szCs w:val="24"/>
        </w:rPr>
      </w:pPr>
      <w:r w:rsidRPr="00A30075">
        <w:rPr>
          <w:sz w:val="24"/>
          <w:szCs w:val="24"/>
        </w:rPr>
        <w:t>Załącznik II.1</w:t>
      </w:r>
    </w:p>
    <w:p w:rsidR="00080BC4" w:rsidRPr="00A30075" w:rsidRDefault="00080BC4" w:rsidP="007D531E">
      <w:pPr>
        <w:pStyle w:val="Heading2"/>
        <w:jc w:val="both"/>
        <w:rPr>
          <w:color w:val="FF0000"/>
          <w:sz w:val="24"/>
          <w:szCs w:val="24"/>
        </w:rPr>
      </w:pPr>
      <w:r w:rsidRPr="00A30075">
        <w:rPr>
          <w:sz w:val="24"/>
          <w:szCs w:val="24"/>
        </w:rPr>
        <w:t>1.3. Karta modułu/przedmiotu</w:t>
      </w:r>
      <w:r w:rsidRPr="00A30075">
        <w:rPr>
          <w:sz w:val="24"/>
          <w:szCs w:val="24"/>
        </w:rPr>
        <w:tab/>
      </w:r>
      <w:r w:rsidRPr="00A30075">
        <w:rPr>
          <w:sz w:val="24"/>
          <w:szCs w:val="24"/>
        </w:rPr>
        <w:tab/>
      </w:r>
      <w:r w:rsidRPr="00A30075">
        <w:rPr>
          <w:sz w:val="24"/>
          <w:szCs w:val="24"/>
        </w:rPr>
        <w:tab/>
      </w:r>
      <w:r w:rsidRPr="00A30075">
        <w:rPr>
          <w:sz w:val="24"/>
          <w:szCs w:val="24"/>
        </w:rPr>
        <w:tab/>
      </w:r>
      <w:r w:rsidRPr="00A30075">
        <w:rPr>
          <w:sz w:val="24"/>
          <w:szCs w:val="24"/>
        </w:rPr>
        <w:tab/>
      </w:r>
      <w:r w:rsidRPr="00A30075">
        <w:rPr>
          <w:sz w:val="24"/>
          <w:szCs w:val="24"/>
        </w:rPr>
        <w:tab/>
      </w:r>
      <w:r w:rsidRPr="00A30075">
        <w:rPr>
          <w:sz w:val="24"/>
          <w:szCs w:val="24"/>
        </w:rPr>
        <w:tab/>
      </w:r>
    </w:p>
    <w:p w:rsidR="00080BC4" w:rsidRPr="00A30075" w:rsidRDefault="00080BC4" w:rsidP="007D531E">
      <w:pPr>
        <w:jc w:val="both"/>
        <w:rPr>
          <w:rFonts w:ascii="Cambria" w:hAnsi="Cambria" w:cs="Cambria"/>
          <w:b/>
          <w:bCs/>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411"/>
        <w:gridCol w:w="946"/>
        <w:gridCol w:w="948"/>
        <w:gridCol w:w="409"/>
        <w:gridCol w:w="453"/>
        <w:gridCol w:w="905"/>
        <w:gridCol w:w="1539"/>
        <w:gridCol w:w="729"/>
        <w:gridCol w:w="454"/>
        <w:gridCol w:w="1317"/>
        <w:gridCol w:w="43"/>
        <w:gridCol w:w="1357"/>
      </w:tblGrid>
      <w:tr w:rsidR="00080BC4" w:rsidRPr="00A30075">
        <w:trPr>
          <w:cantSplit/>
          <w:trHeight w:val="510"/>
        </w:trPr>
        <w:tc>
          <w:tcPr>
            <w:tcW w:w="497" w:type="dxa"/>
            <w:vMerge w:val="restart"/>
            <w:tcBorders>
              <w:top w:val="single" w:sz="12" w:space="0" w:color="auto"/>
            </w:tcBorders>
            <w:shd w:val="clear" w:color="auto" w:fill="C0C0C0"/>
            <w:textDirection w:val="btLr"/>
          </w:tcPr>
          <w:p w:rsidR="00080BC4" w:rsidRPr="00A30075" w:rsidRDefault="00080BC4" w:rsidP="007D531E">
            <w:pPr>
              <w:ind w:left="113" w:right="113"/>
              <w:jc w:val="both"/>
              <w:rPr>
                <w:rFonts w:ascii="Cambria" w:hAnsi="Cambria" w:cs="Cambria"/>
                <w:sz w:val="24"/>
                <w:szCs w:val="24"/>
              </w:rPr>
            </w:pPr>
            <w:r w:rsidRPr="00A30075">
              <w:rPr>
                <w:rFonts w:ascii="Cambria" w:hAnsi="Cambria" w:cs="Cambria"/>
                <w:sz w:val="24"/>
                <w:szCs w:val="24"/>
              </w:rPr>
              <w:t>Wypełnia Zespół Kierunku</w:t>
            </w:r>
          </w:p>
        </w:tc>
        <w:tc>
          <w:tcPr>
            <w:tcW w:w="6340" w:type="dxa"/>
            <w:gridSpan w:val="8"/>
            <w:tcBorders>
              <w:top w:val="single" w:sz="12" w:space="0" w:color="auto"/>
            </w:tcBorders>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 xml:space="preserve">Nazwa modułu (bloku przedmiotów): </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Historia literatury polskiej – Młoda Polska i XX-lecie</w:t>
            </w:r>
          </w:p>
        </w:tc>
        <w:tc>
          <w:tcPr>
            <w:tcW w:w="3171" w:type="dxa"/>
            <w:gridSpan w:val="4"/>
            <w:tcBorders>
              <w:top w:val="single" w:sz="12" w:space="0" w:color="auto"/>
            </w:tcBorders>
            <w:shd w:val="clear" w:color="auto" w:fill="C0C0C0"/>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Kod modułu:</w:t>
            </w:r>
          </w:p>
        </w:tc>
      </w:tr>
      <w:tr w:rsidR="00080BC4" w:rsidRPr="00A30075">
        <w:trPr>
          <w:cantSplit/>
        </w:trPr>
        <w:tc>
          <w:tcPr>
            <w:tcW w:w="497" w:type="dxa"/>
            <w:vMerge/>
            <w:shd w:val="clear" w:color="auto" w:fill="C0C0C0"/>
            <w:textDirection w:val="btLr"/>
          </w:tcPr>
          <w:p w:rsidR="00080BC4" w:rsidRPr="00A30075" w:rsidRDefault="00080BC4" w:rsidP="007D531E">
            <w:pPr>
              <w:ind w:left="113" w:right="113"/>
              <w:jc w:val="both"/>
              <w:rPr>
                <w:rFonts w:ascii="Cambria" w:hAnsi="Cambria" w:cs="Cambria"/>
                <w:sz w:val="24"/>
                <w:szCs w:val="24"/>
              </w:rPr>
            </w:pPr>
          </w:p>
        </w:tc>
        <w:tc>
          <w:tcPr>
            <w:tcW w:w="6340" w:type="dxa"/>
            <w:gridSpan w:val="8"/>
          </w:tcPr>
          <w:p w:rsidR="00080BC4" w:rsidRPr="00A30075" w:rsidRDefault="00080BC4" w:rsidP="007D531E">
            <w:pPr>
              <w:jc w:val="both"/>
              <w:rPr>
                <w:rFonts w:ascii="Cambria" w:hAnsi="Cambria" w:cs="Cambria"/>
                <w:b/>
                <w:bCs/>
                <w:sz w:val="24"/>
                <w:szCs w:val="24"/>
              </w:rPr>
            </w:pPr>
            <w:r w:rsidRPr="00A30075">
              <w:rPr>
                <w:rFonts w:ascii="Cambria" w:hAnsi="Cambria" w:cs="Cambria"/>
                <w:sz w:val="24"/>
                <w:szCs w:val="24"/>
              </w:rPr>
              <w:t xml:space="preserve">Nazwa przedmiotu: </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Historia literatury polskiej – Młoda Polska i XX-lecie</w:t>
            </w:r>
          </w:p>
        </w:tc>
        <w:tc>
          <w:tcPr>
            <w:tcW w:w="3171" w:type="dxa"/>
            <w:gridSpan w:val="4"/>
            <w:shd w:val="clear" w:color="auto" w:fill="C0C0C0"/>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Kod przedmiotu:</w:t>
            </w:r>
          </w:p>
        </w:tc>
      </w:tr>
      <w:tr w:rsidR="00080BC4" w:rsidRPr="00A30075">
        <w:trPr>
          <w:cantSplit/>
        </w:trPr>
        <w:tc>
          <w:tcPr>
            <w:tcW w:w="497" w:type="dxa"/>
            <w:vMerge/>
          </w:tcPr>
          <w:p w:rsidR="00080BC4" w:rsidRPr="00A30075" w:rsidRDefault="00080BC4" w:rsidP="007D531E">
            <w:pPr>
              <w:jc w:val="both"/>
              <w:rPr>
                <w:rFonts w:ascii="Cambria" w:hAnsi="Cambria" w:cs="Cambria"/>
                <w:sz w:val="24"/>
                <w:szCs w:val="24"/>
              </w:rPr>
            </w:pPr>
          </w:p>
        </w:tc>
        <w:tc>
          <w:tcPr>
            <w:tcW w:w="9511" w:type="dxa"/>
            <w:gridSpan w:val="12"/>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Nazwa jednostki prowadzącej przedmiot / moduł:</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 xml:space="preserve">Instytut Pedagogiczno-Językowy </w:t>
            </w:r>
          </w:p>
        </w:tc>
      </w:tr>
      <w:tr w:rsidR="00080BC4" w:rsidRPr="00A30075">
        <w:trPr>
          <w:cantSplit/>
        </w:trPr>
        <w:tc>
          <w:tcPr>
            <w:tcW w:w="497" w:type="dxa"/>
            <w:vMerge/>
          </w:tcPr>
          <w:p w:rsidR="00080BC4" w:rsidRPr="00A30075" w:rsidRDefault="00080BC4" w:rsidP="007D531E">
            <w:pPr>
              <w:jc w:val="both"/>
              <w:rPr>
                <w:rFonts w:ascii="Cambria" w:hAnsi="Cambria" w:cs="Cambria"/>
                <w:sz w:val="24"/>
                <w:szCs w:val="24"/>
              </w:rPr>
            </w:pPr>
          </w:p>
        </w:tc>
        <w:tc>
          <w:tcPr>
            <w:tcW w:w="9511" w:type="dxa"/>
            <w:gridSpan w:val="12"/>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Nazwa kierunku:</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filologia polska</w:t>
            </w:r>
          </w:p>
        </w:tc>
      </w:tr>
      <w:tr w:rsidR="00080BC4" w:rsidRPr="00A30075">
        <w:trPr>
          <w:cantSplit/>
        </w:trPr>
        <w:tc>
          <w:tcPr>
            <w:tcW w:w="497" w:type="dxa"/>
            <w:vMerge/>
          </w:tcPr>
          <w:p w:rsidR="00080BC4" w:rsidRPr="00A30075" w:rsidRDefault="00080BC4" w:rsidP="007D531E">
            <w:pPr>
              <w:jc w:val="both"/>
              <w:rPr>
                <w:rFonts w:ascii="Cambria" w:hAnsi="Cambria" w:cs="Cambria"/>
                <w:sz w:val="24"/>
                <w:szCs w:val="24"/>
              </w:rPr>
            </w:pPr>
          </w:p>
        </w:tc>
        <w:tc>
          <w:tcPr>
            <w:tcW w:w="3167" w:type="dxa"/>
            <w:gridSpan w:val="5"/>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Forma studiów:</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stacjonarne</w:t>
            </w:r>
          </w:p>
        </w:tc>
        <w:tc>
          <w:tcPr>
            <w:tcW w:w="3173" w:type="dxa"/>
            <w:gridSpan w:val="3"/>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Profil kształcenia:</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ogólnoakademicki</w:t>
            </w:r>
          </w:p>
        </w:tc>
        <w:tc>
          <w:tcPr>
            <w:tcW w:w="3171" w:type="dxa"/>
            <w:gridSpan w:val="4"/>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Specjalność:</w:t>
            </w:r>
          </w:p>
          <w:p w:rsidR="00080BC4" w:rsidRDefault="00080BC4" w:rsidP="003401D1">
            <w:pPr>
              <w:rPr>
                <w:rFonts w:ascii="Cambria" w:hAnsi="Cambria" w:cs="Cambria"/>
                <w:b/>
                <w:bCs/>
                <w:sz w:val="22"/>
                <w:szCs w:val="22"/>
              </w:rPr>
            </w:pPr>
            <w:r>
              <w:rPr>
                <w:rFonts w:ascii="Cambria" w:hAnsi="Cambria" w:cs="Cambria"/>
                <w:b/>
                <w:bCs/>
                <w:sz w:val="22"/>
                <w:szCs w:val="22"/>
              </w:rPr>
              <w:t xml:space="preserve">filologia polska - </w:t>
            </w:r>
          </w:p>
          <w:p w:rsidR="00080BC4" w:rsidRPr="00A30075" w:rsidRDefault="00080BC4" w:rsidP="003401D1">
            <w:pPr>
              <w:jc w:val="both"/>
              <w:rPr>
                <w:rFonts w:ascii="Cambria" w:hAnsi="Cambria" w:cs="Cambria"/>
                <w:b/>
                <w:bCs/>
                <w:sz w:val="24"/>
                <w:szCs w:val="24"/>
              </w:rPr>
            </w:pPr>
            <w:r>
              <w:rPr>
                <w:rFonts w:ascii="Cambria" w:hAnsi="Cambria" w:cs="Cambria"/>
                <w:b/>
                <w:bCs/>
                <w:sz w:val="22"/>
                <w:szCs w:val="22"/>
              </w:rPr>
              <w:t>nauczycielska / filologiczna obsługa biznesu</w:t>
            </w:r>
          </w:p>
        </w:tc>
      </w:tr>
      <w:tr w:rsidR="00080BC4" w:rsidRPr="00A30075">
        <w:trPr>
          <w:cantSplit/>
        </w:trPr>
        <w:tc>
          <w:tcPr>
            <w:tcW w:w="497" w:type="dxa"/>
            <w:vMerge/>
          </w:tcPr>
          <w:p w:rsidR="00080BC4" w:rsidRPr="00A30075" w:rsidRDefault="00080BC4" w:rsidP="007D531E">
            <w:pPr>
              <w:jc w:val="both"/>
              <w:rPr>
                <w:rFonts w:ascii="Cambria" w:hAnsi="Cambria" w:cs="Cambria"/>
                <w:sz w:val="24"/>
                <w:szCs w:val="24"/>
              </w:rPr>
            </w:pPr>
          </w:p>
        </w:tc>
        <w:tc>
          <w:tcPr>
            <w:tcW w:w="3167" w:type="dxa"/>
            <w:gridSpan w:val="5"/>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 xml:space="preserve">Rok / semestr: </w:t>
            </w:r>
          </w:p>
          <w:p w:rsidR="00080BC4" w:rsidRPr="00A30075" w:rsidRDefault="00080BC4" w:rsidP="00E97B29">
            <w:pPr>
              <w:jc w:val="both"/>
              <w:rPr>
                <w:rFonts w:ascii="Cambria" w:hAnsi="Cambria" w:cs="Cambria"/>
                <w:b/>
                <w:bCs/>
                <w:sz w:val="24"/>
                <w:szCs w:val="24"/>
              </w:rPr>
            </w:pPr>
            <w:r w:rsidRPr="00A30075">
              <w:rPr>
                <w:rFonts w:ascii="Cambria" w:hAnsi="Cambria" w:cs="Cambria"/>
                <w:b/>
                <w:bCs/>
                <w:sz w:val="24"/>
                <w:szCs w:val="24"/>
              </w:rPr>
              <w:t xml:space="preserve">III /5 </w:t>
            </w:r>
          </w:p>
        </w:tc>
        <w:tc>
          <w:tcPr>
            <w:tcW w:w="3173" w:type="dxa"/>
            <w:gridSpan w:val="3"/>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Status przedmiotu /modułu:</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obowiązkowy</w:t>
            </w:r>
          </w:p>
        </w:tc>
        <w:tc>
          <w:tcPr>
            <w:tcW w:w="3171" w:type="dxa"/>
            <w:gridSpan w:val="4"/>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Język przedmiotu / modułu:</w:t>
            </w:r>
          </w:p>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polski</w:t>
            </w:r>
          </w:p>
        </w:tc>
      </w:tr>
      <w:tr w:rsidR="00080BC4" w:rsidRPr="00A30075">
        <w:trPr>
          <w:cantSplit/>
        </w:trPr>
        <w:tc>
          <w:tcPr>
            <w:tcW w:w="497" w:type="dxa"/>
            <w:vMerge/>
          </w:tcPr>
          <w:p w:rsidR="00080BC4" w:rsidRPr="00A30075" w:rsidRDefault="00080BC4" w:rsidP="007D531E">
            <w:pPr>
              <w:jc w:val="both"/>
              <w:rPr>
                <w:rFonts w:ascii="Cambria" w:hAnsi="Cambria" w:cs="Cambria"/>
                <w:sz w:val="24"/>
                <w:szCs w:val="24"/>
              </w:rPr>
            </w:pPr>
          </w:p>
        </w:tc>
        <w:tc>
          <w:tcPr>
            <w:tcW w:w="1357" w:type="dxa"/>
            <w:gridSpan w:val="2"/>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Forma zajęć</w:t>
            </w:r>
          </w:p>
        </w:tc>
        <w:tc>
          <w:tcPr>
            <w:tcW w:w="1357" w:type="dxa"/>
            <w:gridSpan w:val="2"/>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wykład</w:t>
            </w:r>
          </w:p>
        </w:tc>
        <w:tc>
          <w:tcPr>
            <w:tcW w:w="1358" w:type="dxa"/>
            <w:gridSpan w:val="2"/>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Ćwiczenia</w:t>
            </w:r>
          </w:p>
        </w:tc>
        <w:tc>
          <w:tcPr>
            <w:tcW w:w="1539" w:type="dxa"/>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laboratorium</w:t>
            </w:r>
          </w:p>
        </w:tc>
        <w:tc>
          <w:tcPr>
            <w:tcW w:w="1183" w:type="dxa"/>
            <w:gridSpan w:val="2"/>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projekt</w:t>
            </w:r>
          </w:p>
        </w:tc>
        <w:tc>
          <w:tcPr>
            <w:tcW w:w="1360" w:type="dxa"/>
            <w:gridSpan w:val="2"/>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seminarium</w:t>
            </w:r>
          </w:p>
        </w:tc>
        <w:tc>
          <w:tcPr>
            <w:tcW w:w="1357" w:type="dxa"/>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 xml:space="preserve">inne </w:t>
            </w:r>
            <w:r w:rsidRPr="00A30075">
              <w:rPr>
                <w:rFonts w:ascii="Cambria" w:hAnsi="Cambria" w:cs="Cambria"/>
                <w:sz w:val="24"/>
                <w:szCs w:val="24"/>
              </w:rPr>
              <w:br/>
              <w:t>(wpisać jakie)</w:t>
            </w:r>
          </w:p>
        </w:tc>
      </w:tr>
      <w:tr w:rsidR="00080BC4" w:rsidRPr="00A30075">
        <w:trPr>
          <w:cantSplit/>
        </w:trPr>
        <w:tc>
          <w:tcPr>
            <w:tcW w:w="497" w:type="dxa"/>
            <w:vMerge/>
          </w:tcPr>
          <w:p w:rsidR="00080BC4" w:rsidRPr="00A30075" w:rsidRDefault="00080BC4" w:rsidP="007D531E">
            <w:pPr>
              <w:jc w:val="both"/>
              <w:rPr>
                <w:rFonts w:ascii="Cambria" w:hAnsi="Cambria" w:cs="Cambria"/>
                <w:sz w:val="24"/>
                <w:szCs w:val="24"/>
              </w:rPr>
            </w:pPr>
          </w:p>
        </w:tc>
        <w:tc>
          <w:tcPr>
            <w:tcW w:w="1357" w:type="dxa"/>
            <w:gridSpan w:val="2"/>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Wymiar zajęć</w:t>
            </w:r>
          </w:p>
          <w:p w:rsidR="00080BC4" w:rsidRPr="00A30075" w:rsidRDefault="00080BC4" w:rsidP="007D531E">
            <w:pPr>
              <w:jc w:val="both"/>
              <w:rPr>
                <w:rFonts w:ascii="Cambria" w:hAnsi="Cambria" w:cs="Cambria"/>
                <w:sz w:val="24"/>
                <w:szCs w:val="24"/>
              </w:rPr>
            </w:pPr>
          </w:p>
        </w:tc>
        <w:tc>
          <w:tcPr>
            <w:tcW w:w="1357" w:type="dxa"/>
            <w:gridSpan w:val="2"/>
            <w:vAlign w:val="center"/>
          </w:tcPr>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30</w:t>
            </w:r>
          </w:p>
        </w:tc>
        <w:tc>
          <w:tcPr>
            <w:tcW w:w="1358" w:type="dxa"/>
            <w:gridSpan w:val="2"/>
            <w:vAlign w:val="center"/>
          </w:tcPr>
          <w:p w:rsidR="00080BC4" w:rsidRPr="00A30075" w:rsidRDefault="00080BC4" w:rsidP="007D531E">
            <w:pPr>
              <w:jc w:val="both"/>
              <w:rPr>
                <w:rFonts w:ascii="Cambria" w:hAnsi="Cambria" w:cs="Cambria"/>
                <w:b/>
                <w:bCs/>
                <w:sz w:val="24"/>
                <w:szCs w:val="24"/>
              </w:rPr>
            </w:pPr>
            <w:r w:rsidRPr="00A30075">
              <w:rPr>
                <w:rFonts w:ascii="Cambria" w:hAnsi="Cambria" w:cs="Cambria"/>
                <w:b/>
                <w:bCs/>
                <w:sz w:val="24"/>
                <w:szCs w:val="24"/>
              </w:rPr>
              <w:t>30</w:t>
            </w:r>
          </w:p>
        </w:tc>
        <w:tc>
          <w:tcPr>
            <w:tcW w:w="1539" w:type="dxa"/>
            <w:vAlign w:val="center"/>
          </w:tcPr>
          <w:p w:rsidR="00080BC4" w:rsidRPr="00A30075" w:rsidRDefault="00080BC4" w:rsidP="007D531E">
            <w:pPr>
              <w:jc w:val="both"/>
              <w:rPr>
                <w:rFonts w:ascii="Cambria" w:hAnsi="Cambria" w:cs="Cambria"/>
                <w:b/>
                <w:bCs/>
                <w:sz w:val="24"/>
                <w:szCs w:val="24"/>
              </w:rPr>
            </w:pPr>
          </w:p>
        </w:tc>
        <w:tc>
          <w:tcPr>
            <w:tcW w:w="1183" w:type="dxa"/>
            <w:gridSpan w:val="2"/>
            <w:vAlign w:val="center"/>
          </w:tcPr>
          <w:p w:rsidR="00080BC4" w:rsidRPr="00A30075" w:rsidRDefault="00080BC4" w:rsidP="007D531E">
            <w:pPr>
              <w:jc w:val="both"/>
              <w:rPr>
                <w:rFonts w:ascii="Cambria" w:hAnsi="Cambria" w:cs="Cambria"/>
                <w:b/>
                <w:bCs/>
                <w:sz w:val="24"/>
                <w:szCs w:val="24"/>
              </w:rPr>
            </w:pPr>
          </w:p>
        </w:tc>
        <w:tc>
          <w:tcPr>
            <w:tcW w:w="1360" w:type="dxa"/>
            <w:gridSpan w:val="2"/>
            <w:vAlign w:val="center"/>
          </w:tcPr>
          <w:p w:rsidR="00080BC4" w:rsidRPr="00A30075" w:rsidRDefault="00080BC4" w:rsidP="007D531E">
            <w:pPr>
              <w:jc w:val="both"/>
              <w:rPr>
                <w:rFonts w:ascii="Cambria" w:hAnsi="Cambria" w:cs="Cambria"/>
                <w:b/>
                <w:bCs/>
                <w:sz w:val="24"/>
                <w:szCs w:val="24"/>
              </w:rPr>
            </w:pPr>
          </w:p>
        </w:tc>
        <w:tc>
          <w:tcPr>
            <w:tcW w:w="1357" w:type="dxa"/>
            <w:vAlign w:val="center"/>
          </w:tcPr>
          <w:p w:rsidR="00080BC4" w:rsidRPr="00A30075" w:rsidRDefault="00080BC4" w:rsidP="007D531E">
            <w:pPr>
              <w:jc w:val="both"/>
              <w:rPr>
                <w:rFonts w:ascii="Cambria" w:hAnsi="Cambria" w:cs="Cambria"/>
                <w:b/>
                <w:bCs/>
                <w:sz w:val="24"/>
                <w:szCs w:val="24"/>
              </w:rPr>
            </w:pPr>
          </w:p>
        </w:tc>
      </w:tr>
      <w:tr w:rsidR="00080BC4" w:rsidRPr="00A30075">
        <w:tc>
          <w:tcPr>
            <w:tcW w:w="2802" w:type="dxa"/>
            <w:gridSpan w:val="4"/>
            <w:tcBorders>
              <w:top w:val="single" w:sz="12" w:space="0" w:color="auto"/>
            </w:tcBorders>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Koordynator przedmiotu / modułu</w:t>
            </w:r>
          </w:p>
          <w:p w:rsidR="00080BC4" w:rsidRPr="00A30075" w:rsidRDefault="00080BC4" w:rsidP="007D531E">
            <w:pPr>
              <w:jc w:val="both"/>
              <w:rPr>
                <w:rFonts w:ascii="Cambria" w:hAnsi="Cambria" w:cs="Cambria"/>
                <w:sz w:val="24"/>
                <w:szCs w:val="24"/>
              </w:rPr>
            </w:pPr>
          </w:p>
        </w:tc>
        <w:tc>
          <w:tcPr>
            <w:tcW w:w="7206" w:type="dxa"/>
            <w:gridSpan w:val="9"/>
            <w:tcBorders>
              <w:top w:val="single" w:sz="12" w:space="0" w:color="auto"/>
            </w:tcBorders>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dr Katarzyna Jarosińska-Buriak</w:t>
            </w:r>
          </w:p>
        </w:tc>
      </w:tr>
      <w:tr w:rsidR="00080BC4" w:rsidRPr="00A30075">
        <w:tc>
          <w:tcPr>
            <w:tcW w:w="2802" w:type="dxa"/>
            <w:gridSpan w:val="4"/>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Prowadzący zajęcia</w:t>
            </w:r>
          </w:p>
          <w:p w:rsidR="00080BC4" w:rsidRPr="00A30075" w:rsidRDefault="00080BC4" w:rsidP="007D531E">
            <w:pPr>
              <w:jc w:val="both"/>
              <w:rPr>
                <w:rFonts w:ascii="Cambria" w:hAnsi="Cambria" w:cs="Cambria"/>
                <w:sz w:val="24"/>
                <w:szCs w:val="24"/>
              </w:rPr>
            </w:pPr>
          </w:p>
        </w:tc>
        <w:tc>
          <w:tcPr>
            <w:tcW w:w="7206" w:type="dxa"/>
            <w:gridSpan w:val="9"/>
            <w:vAlign w:val="center"/>
          </w:tcPr>
          <w:p w:rsidR="00080BC4" w:rsidRPr="00A30075" w:rsidRDefault="00080BC4" w:rsidP="007D531E">
            <w:pPr>
              <w:jc w:val="both"/>
              <w:rPr>
                <w:rFonts w:ascii="Cambria" w:hAnsi="Cambria" w:cs="Cambria"/>
                <w:sz w:val="24"/>
                <w:szCs w:val="24"/>
              </w:rPr>
            </w:pPr>
            <w:r w:rsidRPr="00A30075">
              <w:rPr>
                <w:rFonts w:ascii="Cambria" w:hAnsi="Cambria" w:cs="Cambria"/>
                <w:sz w:val="24"/>
                <w:szCs w:val="24"/>
              </w:rPr>
              <w:t>dr Katarzyna Jarosińska-Buriak</w:t>
            </w:r>
          </w:p>
        </w:tc>
      </w:tr>
      <w:tr w:rsidR="00080BC4" w:rsidRPr="000B44C0">
        <w:tc>
          <w:tcPr>
            <w:tcW w:w="2802" w:type="dxa"/>
            <w:gridSpan w:val="4"/>
            <w:vAlign w:val="center"/>
          </w:tcPr>
          <w:p w:rsidR="00080BC4" w:rsidRPr="000B44C0" w:rsidRDefault="00080BC4" w:rsidP="007D531E">
            <w:pPr>
              <w:jc w:val="both"/>
              <w:rPr>
                <w:rFonts w:ascii="Cambria" w:hAnsi="Cambria" w:cs="Cambria"/>
              </w:rPr>
            </w:pPr>
            <w:r w:rsidRPr="000B44C0">
              <w:rPr>
                <w:rFonts w:ascii="Cambria" w:hAnsi="Cambria" w:cs="Cambria"/>
              </w:rPr>
              <w:t>Cel przedmiotu / modułu</w:t>
            </w:r>
          </w:p>
          <w:p w:rsidR="00080BC4" w:rsidRPr="000B44C0" w:rsidRDefault="00080BC4" w:rsidP="007D531E">
            <w:pPr>
              <w:jc w:val="both"/>
              <w:rPr>
                <w:rFonts w:ascii="Cambria" w:hAnsi="Cambria" w:cs="Cambria"/>
              </w:rPr>
            </w:pPr>
          </w:p>
        </w:tc>
        <w:tc>
          <w:tcPr>
            <w:tcW w:w="7206" w:type="dxa"/>
            <w:gridSpan w:val="9"/>
            <w:vAlign w:val="center"/>
          </w:tcPr>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1. Zapoznanie z zagadnieniami genezy, periodyzacji i cezury czasowej Młodej Polski i Dwudziestolecia.</w:t>
            </w:r>
          </w:p>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2. Zaznajomienie z problematyką tła historyczno-światopoglądowego okresów</w:t>
            </w:r>
          </w:p>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3. Przedstawienie wybranych koncepcji filozoficznych okresów ze szczególnym uwzględnieniem ich konsekwencji kulturowych.</w:t>
            </w:r>
          </w:p>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 xml:space="preserve">4. Prezentacja najistotniejszych trendów, tendencji i nurtów artystycznych okresów ze szczególnym uwzględnieniem postulatów i programów głoszonych pod adresem literatury. </w:t>
            </w:r>
          </w:p>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 xml:space="preserve">5. Zapoznanie z charakterystycznymi wyznacznikami warsztatu poetyckiego, prozatorskiego i dramaturgicznego poszczególnych pródów, orientacji i ugrupowań literackich. </w:t>
            </w:r>
          </w:p>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6. Prezentacja najistotniejszych utworów literackich okresów z jednoczesnym wprowadzeniem elementów analizy historycznoliterackiej.</w:t>
            </w:r>
          </w:p>
          <w:p w:rsidR="00080BC4" w:rsidRPr="008F3BC8" w:rsidRDefault="00080BC4" w:rsidP="00D14453">
            <w:pPr>
              <w:jc w:val="both"/>
              <w:rPr>
                <w:rFonts w:ascii="Cambria" w:hAnsi="Cambria" w:cs="Cambria"/>
                <w:sz w:val="22"/>
                <w:szCs w:val="22"/>
              </w:rPr>
            </w:pPr>
            <w:r w:rsidRPr="008F3BC8">
              <w:rPr>
                <w:rFonts w:ascii="Cambria" w:hAnsi="Cambria" w:cs="Cambria"/>
                <w:sz w:val="22"/>
                <w:szCs w:val="22"/>
              </w:rPr>
              <w:t>7. Zapoznanie z wyznacznikami stylistyki i konwencji literackich wybranych utworów okresów, ze szczególnym podkreśleniem aspektu macierzystego kontekstu epoki i relacji względem tradycji historycznoliterackiej.</w:t>
            </w:r>
          </w:p>
          <w:p w:rsidR="00080BC4" w:rsidRPr="000B44C0" w:rsidRDefault="00080BC4" w:rsidP="00CB1F91">
            <w:pPr>
              <w:jc w:val="both"/>
              <w:rPr>
                <w:rFonts w:ascii="Cambria" w:hAnsi="Cambria" w:cs="Cambria"/>
              </w:rPr>
            </w:pPr>
            <w:r w:rsidRPr="008F3BC8">
              <w:rPr>
                <w:rFonts w:ascii="Cambria" w:hAnsi="Cambria" w:cs="Cambria"/>
                <w:sz w:val="22"/>
                <w:szCs w:val="22"/>
              </w:rPr>
              <w:t>8. Zapoznanie z wybranymi pracami historyków literatury, poświęconych problematyce analizy i systematyzacji zjawisk literackich okresów.</w:t>
            </w:r>
            <w:r w:rsidRPr="000B44C0">
              <w:rPr>
                <w:rFonts w:ascii="Cambria" w:hAnsi="Cambria" w:cs="Cambria"/>
              </w:rPr>
              <w:t xml:space="preserve"> </w:t>
            </w:r>
          </w:p>
        </w:tc>
      </w:tr>
      <w:tr w:rsidR="00080BC4" w:rsidRPr="000B44C0">
        <w:tc>
          <w:tcPr>
            <w:tcW w:w="2802" w:type="dxa"/>
            <w:gridSpan w:val="4"/>
            <w:tcBorders>
              <w:bottom w:val="single" w:sz="12" w:space="0" w:color="auto"/>
            </w:tcBorders>
            <w:vAlign w:val="center"/>
          </w:tcPr>
          <w:p w:rsidR="00080BC4" w:rsidRPr="000B44C0" w:rsidRDefault="00080BC4" w:rsidP="007D531E">
            <w:pPr>
              <w:jc w:val="both"/>
              <w:rPr>
                <w:rFonts w:ascii="Cambria" w:hAnsi="Cambria" w:cs="Cambria"/>
              </w:rPr>
            </w:pPr>
            <w:r w:rsidRPr="000B44C0">
              <w:rPr>
                <w:rFonts w:ascii="Cambria" w:hAnsi="Cambria" w:cs="Cambria"/>
              </w:rPr>
              <w:t>Wymagania wstępne</w:t>
            </w:r>
          </w:p>
          <w:p w:rsidR="00080BC4" w:rsidRPr="000B44C0" w:rsidRDefault="00080BC4" w:rsidP="007D531E">
            <w:pPr>
              <w:jc w:val="both"/>
              <w:rPr>
                <w:rFonts w:ascii="Cambria" w:hAnsi="Cambria" w:cs="Cambria"/>
              </w:rPr>
            </w:pPr>
          </w:p>
        </w:tc>
        <w:tc>
          <w:tcPr>
            <w:tcW w:w="7206" w:type="dxa"/>
            <w:gridSpan w:val="9"/>
            <w:tcBorders>
              <w:bottom w:val="single" w:sz="12" w:space="0" w:color="auto"/>
            </w:tcBorders>
            <w:vAlign w:val="center"/>
          </w:tcPr>
          <w:p w:rsidR="00080BC4" w:rsidRPr="000B44C0" w:rsidRDefault="00080BC4" w:rsidP="007D531E">
            <w:pPr>
              <w:jc w:val="both"/>
              <w:rPr>
                <w:rFonts w:ascii="Cambria" w:hAnsi="Cambria" w:cs="Cambria"/>
                <w:sz w:val="22"/>
                <w:szCs w:val="22"/>
              </w:rPr>
            </w:pPr>
            <w:r w:rsidRPr="000B44C0">
              <w:rPr>
                <w:rFonts w:ascii="Cambria" w:hAnsi="Cambria" w:cs="Cambria"/>
                <w:sz w:val="22"/>
                <w:szCs w:val="22"/>
              </w:rPr>
              <w:t>Student powinien posiadać elementarne wiadomości z zakresu literatury Młodej Polski i Dwudziestolecia międzywojennego, zarówno w aspekcie specyfiki kulturowej epok, jak i ich kontekstu historycznoliterackiego.</w:t>
            </w:r>
          </w:p>
          <w:p w:rsidR="00080BC4" w:rsidRPr="000B44C0" w:rsidRDefault="00080BC4" w:rsidP="00CB1F91">
            <w:pPr>
              <w:jc w:val="both"/>
              <w:rPr>
                <w:rFonts w:ascii="Cambria" w:hAnsi="Cambria" w:cs="Cambria"/>
              </w:rPr>
            </w:pPr>
            <w:r w:rsidRPr="000B44C0">
              <w:rPr>
                <w:rFonts w:ascii="Cambria" w:hAnsi="Cambria" w:cs="Cambria"/>
                <w:sz w:val="22"/>
                <w:szCs w:val="22"/>
              </w:rPr>
              <w:t>Ponadto powinien być wyposażony w aparaturę pojęciową z zakresu analizy i interpretacji dzieła literackiego.</w:t>
            </w:r>
          </w:p>
        </w:tc>
      </w:tr>
      <w:tr w:rsidR="00080BC4" w:rsidRPr="000B44C0">
        <w:trPr>
          <w:cantSplit/>
        </w:trPr>
        <w:tc>
          <w:tcPr>
            <w:tcW w:w="10008" w:type="dxa"/>
            <w:gridSpan w:val="13"/>
            <w:tcBorders>
              <w:top w:val="single" w:sz="12" w:space="0" w:color="auto"/>
              <w:bottom w:val="nil"/>
            </w:tcBorders>
            <w:vAlign w:val="center"/>
          </w:tcPr>
          <w:p w:rsidR="00080BC4" w:rsidRPr="000B44C0" w:rsidRDefault="00080BC4" w:rsidP="007D531E">
            <w:pPr>
              <w:jc w:val="both"/>
              <w:rPr>
                <w:rFonts w:ascii="Cambria" w:hAnsi="Cambria" w:cs="Cambria"/>
              </w:rPr>
            </w:pPr>
            <w:r w:rsidRPr="000B44C0">
              <w:rPr>
                <w:rFonts w:ascii="Cambria" w:hAnsi="Cambria" w:cs="Cambria"/>
                <w:b/>
                <w:bCs/>
              </w:rPr>
              <w:t>EFEKTY KSZTAŁCENIA</w:t>
            </w:r>
          </w:p>
        </w:tc>
      </w:tr>
      <w:tr w:rsidR="00080BC4" w:rsidRPr="000B44C0">
        <w:trPr>
          <w:cantSplit/>
        </w:trPr>
        <w:tc>
          <w:tcPr>
            <w:tcW w:w="908" w:type="dxa"/>
            <w:gridSpan w:val="2"/>
            <w:tcBorders>
              <w:top w:val="single" w:sz="12" w:space="0" w:color="auto"/>
              <w:bottom w:val="nil"/>
            </w:tcBorders>
            <w:vAlign w:val="center"/>
          </w:tcPr>
          <w:p w:rsidR="00080BC4" w:rsidRPr="000B44C0" w:rsidRDefault="00080BC4" w:rsidP="007D531E">
            <w:pPr>
              <w:jc w:val="both"/>
              <w:rPr>
                <w:rFonts w:ascii="Cambria" w:hAnsi="Cambria" w:cs="Cambria"/>
              </w:rPr>
            </w:pPr>
            <w:r w:rsidRPr="000B44C0">
              <w:rPr>
                <w:rFonts w:ascii="Cambria" w:hAnsi="Cambria" w:cs="Cambria"/>
              </w:rPr>
              <w:t>Nr</w:t>
            </w:r>
          </w:p>
        </w:tc>
        <w:tc>
          <w:tcPr>
            <w:tcW w:w="7700" w:type="dxa"/>
            <w:gridSpan w:val="9"/>
            <w:tcBorders>
              <w:top w:val="single" w:sz="12" w:space="0" w:color="auto"/>
              <w:bottom w:val="nil"/>
              <w:right w:val="nil"/>
            </w:tcBorders>
            <w:vAlign w:val="center"/>
          </w:tcPr>
          <w:p w:rsidR="00080BC4" w:rsidRPr="000B44C0" w:rsidRDefault="00080BC4" w:rsidP="007D531E">
            <w:pPr>
              <w:jc w:val="both"/>
              <w:rPr>
                <w:rFonts w:ascii="Cambria" w:hAnsi="Cambria" w:cs="Cambria"/>
              </w:rPr>
            </w:pPr>
            <w:r w:rsidRPr="000B44C0">
              <w:rPr>
                <w:rFonts w:ascii="Cambria" w:hAnsi="Cambria" w:cs="Cambria"/>
              </w:rPr>
              <w:t>Opis efektu kształcenia</w:t>
            </w:r>
          </w:p>
        </w:tc>
        <w:tc>
          <w:tcPr>
            <w:tcW w:w="1400" w:type="dxa"/>
            <w:gridSpan w:val="2"/>
            <w:tcBorders>
              <w:top w:val="single" w:sz="12" w:space="0" w:color="auto"/>
            </w:tcBorders>
            <w:vAlign w:val="center"/>
          </w:tcPr>
          <w:p w:rsidR="00080BC4" w:rsidRPr="000B44C0" w:rsidRDefault="00080BC4" w:rsidP="007D531E">
            <w:pPr>
              <w:jc w:val="both"/>
              <w:rPr>
                <w:rFonts w:ascii="Cambria" w:hAnsi="Cambria" w:cs="Cambria"/>
              </w:rPr>
            </w:pPr>
            <w:r w:rsidRPr="000B44C0">
              <w:rPr>
                <w:rFonts w:ascii="Cambria" w:hAnsi="Cambria" w:cs="Cambria"/>
              </w:rPr>
              <w:t xml:space="preserve">Odniesienie do efektów dla </w:t>
            </w:r>
            <w:r w:rsidRPr="000B44C0">
              <w:rPr>
                <w:rFonts w:ascii="Cambria" w:hAnsi="Cambria" w:cs="Cambria"/>
                <w:b/>
                <w:bCs/>
              </w:rPr>
              <w:t>kierunku</w:t>
            </w: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01</w:t>
            </w:r>
          </w:p>
        </w:tc>
        <w:tc>
          <w:tcPr>
            <w:tcW w:w="7700" w:type="dxa"/>
            <w:gridSpan w:val="9"/>
            <w:tcBorders>
              <w:right w:val="nil"/>
            </w:tcBorders>
          </w:tcPr>
          <w:p w:rsidR="00080BC4" w:rsidRPr="000B44C0" w:rsidRDefault="00080BC4" w:rsidP="007D531E">
            <w:pPr>
              <w:jc w:val="both"/>
              <w:rPr>
                <w:rFonts w:ascii="Cambria" w:hAnsi="Cambria" w:cs="Cambria"/>
              </w:rPr>
            </w:pPr>
            <w:r w:rsidRPr="000B44C0">
              <w:rPr>
                <w:rFonts w:ascii="Cambria" w:hAnsi="Cambria" w:cs="Cambria"/>
              </w:rPr>
              <w:t>Student rozpoznaje, odtwarza i stosuje w sposób uporządkowany podstawową terminologię związaną zarówno z periodyzacją literatury Młodej Polski i Dwudziestolecia międzywojennego (okres literacki, ramy czasowe, cezura, prąd, tendencja, utwór programowy itp.), światopoglądem i postawami epok (dekadentyzm, katastrofizm, pesymizm, nihilizm, chłopomania itp.), prądami artystycznymi (impresjonizm, ekspresjonizm, symbolizm,</w:t>
            </w:r>
            <w:r w:rsidRPr="000B44C0">
              <w:rPr>
                <w:rFonts w:ascii="Cambria" w:hAnsi="Cambria" w:cs="Cambria"/>
                <w:color w:val="000000"/>
              </w:rPr>
              <w:t xml:space="preserve"> surrealizm, oniryzm, kreacjonizm, imaginizm</w:t>
            </w:r>
            <w:r w:rsidRPr="000B44C0">
              <w:rPr>
                <w:rFonts w:ascii="Cambria" w:hAnsi="Cambria" w:cs="Cambria"/>
              </w:rPr>
              <w:t xml:space="preserve">; franciszkanizm), jak i strategiami filozoficznymi (nietzscheanizm, schopenhaueryzm, bergsonizm itp.), literacko-kreacyjnymi (futuryzm, Skamander, Awangarda Krakowska, Druga Awangarda; groteska, ironia witalizm, prezenteizm; słowa na wolności, urbanizm, międzysłowie, pseudonim poetycki, wyobraźnia wyzwolona) oraz rodzajowo-gatunkowymi (hymn, poemat, epopeja, dramat realistyczno-naturalistyczny, dramat realistyczno-symboliczny, dramat ekspresjonistyczny – i ich odmiany; powieść realistyczno-obyczajowa, powieść awangardowa – i ich odmiany). </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K_W02</w:t>
            </w:r>
          </w:p>
          <w:p w:rsidR="00080BC4" w:rsidRPr="000B44C0" w:rsidRDefault="00080BC4" w:rsidP="007D531E">
            <w:pPr>
              <w:jc w:val="both"/>
              <w:rPr>
                <w:rFonts w:ascii="Cambria" w:hAnsi="Cambria" w:cs="Cambria"/>
              </w:rPr>
            </w:pP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02</w:t>
            </w:r>
          </w:p>
        </w:tc>
        <w:tc>
          <w:tcPr>
            <w:tcW w:w="7700" w:type="dxa"/>
            <w:gridSpan w:val="9"/>
            <w:tcBorders>
              <w:right w:val="nil"/>
            </w:tcBorders>
          </w:tcPr>
          <w:p w:rsidR="00080BC4" w:rsidRPr="000B44C0" w:rsidRDefault="00080BC4" w:rsidP="007D531E">
            <w:pPr>
              <w:jc w:val="both"/>
              <w:rPr>
                <w:rFonts w:ascii="Cambria" w:hAnsi="Cambria" w:cs="Cambria"/>
              </w:rPr>
            </w:pPr>
            <w:r w:rsidRPr="000B44C0">
              <w:rPr>
                <w:rFonts w:ascii="Cambria" w:hAnsi="Cambria" w:cs="Cambria"/>
              </w:rPr>
              <w:t>Rozpoznaje i przywołuje wiadomości z zakresu wybranych utworów obu okresów oraz towarzyszącego im kontekstu historycznoliterackiego. Rozpoznaje charakterystyczne wyznaczniki warsztatu poetyckiego, prozatorskiego i dramaturgicznego epok, wyznaczniki stylistyki i konwencji literackich wybranych utworów okresów, z podkreśleniem macierzystego kontekstu epoki i relacji względem tradycji historycznoliterackiej, z uwzględnieniem postulatów i programów głoszonych pod adresem literatury.</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K_W04</w:t>
            </w: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03</w:t>
            </w:r>
          </w:p>
        </w:tc>
        <w:tc>
          <w:tcPr>
            <w:tcW w:w="7700" w:type="dxa"/>
            <w:gridSpan w:val="9"/>
            <w:tcBorders>
              <w:right w:val="nil"/>
            </w:tcBorders>
          </w:tcPr>
          <w:p w:rsidR="00080BC4" w:rsidRPr="000B44C0" w:rsidRDefault="00080BC4" w:rsidP="007D531E">
            <w:pPr>
              <w:jc w:val="both"/>
              <w:rPr>
                <w:rFonts w:ascii="Cambria" w:hAnsi="Cambria" w:cs="Cambria"/>
              </w:rPr>
            </w:pPr>
            <w:r w:rsidRPr="000B44C0">
              <w:rPr>
                <w:rFonts w:ascii="Cambria" w:hAnsi="Cambria" w:cs="Cambria"/>
              </w:rPr>
              <w:t>Dostrzega powiązania polskiego dorobku piśmienniczego z literaturą innych krajów. Przywołuje stosowne konteksty filozoficzne, światopoglądowe i malarskie.</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K_W05</w:t>
            </w: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04</w:t>
            </w:r>
          </w:p>
        </w:tc>
        <w:tc>
          <w:tcPr>
            <w:tcW w:w="7700" w:type="dxa"/>
            <w:gridSpan w:val="9"/>
            <w:tcBorders>
              <w:right w:val="nil"/>
            </w:tcBorders>
          </w:tcPr>
          <w:p w:rsidR="00080BC4" w:rsidRPr="000B44C0" w:rsidRDefault="00080BC4" w:rsidP="007D531E">
            <w:pPr>
              <w:jc w:val="both"/>
              <w:rPr>
                <w:rFonts w:ascii="Cambria" w:hAnsi="Cambria" w:cs="Cambria"/>
              </w:rPr>
            </w:pPr>
            <w:r w:rsidRPr="000B44C0">
              <w:rPr>
                <w:rFonts w:ascii="Cambria" w:hAnsi="Cambria" w:cs="Cambria"/>
              </w:rPr>
              <w:t xml:space="preserve">Wyszukuje, analizuje, ocenia i selekcjonuje informacje z poleconych tekstów źródłowych i artykułów kontekstowych.  </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K_U01</w:t>
            </w: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05</w:t>
            </w:r>
          </w:p>
        </w:tc>
        <w:tc>
          <w:tcPr>
            <w:tcW w:w="7700" w:type="dxa"/>
            <w:gridSpan w:val="9"/>
            <w:tcBorders>
              <w:right w:val="nil"/>
            </w:tcBorders>
          </w:tcPr>
          <w:p w:rsidR="00080BC4" w:rsidRPr="000B44C0" w:rsidRDefault="00080BC4" w:rsidP="007D531E">
            <w:pPr>
              <w:jc w:val="both"/>
              <w:rPr>
                <w:rFonts w:ascii="Cambria" w:hAnsi="Cambria" w:cs="Cambria"/>
              </w:rPr>
            </w:pPr>
            <w:r>
              <w:rPr>
                <w:rFonts w:ascii="Cambria" w:hAnsi="Cambria" w:cs="Cambria"/>
              </w:rPr>
              <w:t>Analizuje,  interpretuje</w:t>
            </w:r>
            <w:r w:rsidRPr="000B44C0">
              <w:rPr>
                <w:rFonts w:ascii="Cambria" w:hAnsi="Cambria" w:cs="Cambria"/>
              </w:rPr>
              <w:t xml:space="preserve"> i krytycznie wartościuje wybrane utwory obu okresów za pomocą typowych metod, uwzględniając formalne ukształtowanie wypowiedzi i ich miejsce w procesie historyczno-kulturowym.</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K_U07</w:t>
            </w: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06</w:t>
            </w:r>
          </w:p>
        </w:tc>
        <w:tc>
          <w:tcPr>
            <w:tcW w:w="7700" w:type="dxa"/>
            <w:gridSpan w:val="9"/>
            <w:tcBorders>
              <w:right w:val="nil"/>
            </w:tcBorders>
          </w:tcPr>
          <w:p w:rsidR="00080BC4" w:rsidRPr="000B44C0" w:rsidRDefault="00080BC4" w:rsidP="007D531E">
            <w:pPr>
              <w:jc w:val="both"/>
              <w:rPr>
                <w:rFonts w:ascii="Cambria" w:hAnsi="Cambria" w:cs="Cambria"/>
              </w:rPr>
            </w:pPr>
            <w:r w:rsidRPr="000B44C0">
              <w:rPr>
                <w:rFonts w:ascii="Cambria" w:hAnsi="Cambria" w:cs="Cambria"/>
              </w:rPr>
              <w:t>Umiejscawia swoją wiedzę przedmiotową w perspektywie dorobku Młodej Polski i Dwudziestolecia i ma świadomość jej elementarnego charakteru. Opisuje zakres posiadanych przez siebie umiejętności analizy tekstu.</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K_K01</w:t>
            </w:r>
          </w:p>
        </w:tc>
      </w:tr>
      <w:tr w:rsidR="00080BC4" w:rsidRPr="000B44C0">
        <w:trPr>
          <w:cantSplit/>
        </w:trPr>
        <w:tc>
          <w:tcPr>
            <w:tcW w:w="908"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07</w:t>
            </w:r>
          </w:p>
        </w:tc>
        <w:tc>
          <w:tcPr>
            <w:tcW w:w="7700" w:type="dxa"/>
            <w:gridSpan w:val="9"/>
            <w:tcBorders>
              <w:right w:val="nil"/>
            </w:tcBorders>
          </w:tcPr>
          <w:p w:rsidR="00080BC4" w:rsidRPr="000B44C0" w:rsidRDefault="00080BC4" w:rsidP="007D531E">
            <w:pPr>
              <w:jc w:val="both"/>
              <w:rPr>
                <w:rFonts w:ascii="Cambria" w:hAnsi="Cambria" w:cs="Cambria"/>
              </w:rPr>
            </w:pPr>
            <w:r w:rsidRPr="000B44C0">
              <w:rPr>
                <w:rFonts w:ascii="Cambria" w:hAnsi="Cambria" w:cs="Cambria"/>
              </w:rPr>
              <w:t>W ramach zaaranżowanych przez prowadzącego działań, pracuje i współdziała w grupie, przyjmując w niej różne role.</w:t>
            </w:r>
          </w:p>
        </w:tc>
        <w:tc>
          <w:tcPr>
            <w:tcW w:w="1400" w:type="dxa"/>
            <w:gridSpan w:val="2"/>
            <w:vAlign w:val="center"/>
          </w:tcPr>
          <w:p w:rsidR="00080BC4" w:rsidRPr="000B44C0" w:rsidRDefault="00080BC4" w:rsidP="007D531E">
            <w:pPr>
              <w:jc w:val="both"/>
              <w:rPr>
                <w:rFonts w:ascii="Cambria" w:hAnsi="Cambria" w:cs="Cambria"/>
              </w:rPr>
            </w:pPr>
            <w:r w:rsidRPr="000B44C0">
              <w:rPr>
                <w:rFonts w:ascii="Cambria" w:hAnsi="Cambria" w:cs="Cambria"/>
              </w:rPr>
              <w:t>K_K03</w:t>
            </w:r>
          </w:p>
        </w:tc>
      </w:tr>
      <w:tr w:rsidR="00080BC4" w:rsidRPr="000B44C0">
        <w:trPr>
          <w:cantSplit/>
        </w:trPr>
        <w:tc>
          <w:tcPr>
            <w:tcW w:w="908" w:type="dxa"/>
            <w:gridSpan w:val="2"/>
            <w:tcBorders>
              <w:bottom w:val="nil"/>
            </w:tcBorders>
            <w:vAlign w:val="center"/>
          </w:tcPr>
          <w:p w:rsidR="00080BC4" w:rsidRPr="000B44C0" w:rsidRDefault="00080BC4" w:rsidP="007D531E">
            <w:pPr>
              <w:jc w:val="both"/>
              <w:rPr>
                <w:rFonts w:ascii="Cambria" w:hAnsi="Cambria" w:cs="Cambria"/>
              </w:rPr>
            </w:pPr>
            <w:r w:rsidRPr="000B44C0">
              <w:rPr>
                <w:rFonts w:ascii="Cambria" w:hAnsi="Cambria" w:cs="Cambria"/>
              </w:rPr>
              <w:t>08</w:t>
            </w:r>
          </w:p>
        </w:tc>
        <w:tc>
          <w:tcPr>
            <w:tcW w:w="7700" w:type="dxa"/>
            <w:gridSpan w:val="9"/>
            <w:tcBorders>
              <w:bottom w:val="nil"/>
              <w:right w:val="nil"/>
            </w:tcBorders>
          </w:tcPr>
          <w:p w:rsidR="00080BC4" w:rsidRPr="000B44C0" w:rsidRDefault="00080BC4" w:rsidP="007D531E">
            <w:pPr>
              <w:jc w:val="both"/>
              <w:rPr>
                <w:rFonts w:ascii="Cambria" w:hAnsi="Cambria" w:cs="Cambria"/>
              </w:rPr>
            </w:pPr>
            <w:r w:rsidRPr="000B44C0">
              <w:rPr>
                <w:rFonts w:ascii="Cambria" w:hAnsi="Cambria" w:cs="Cambria"/>
              </w:rPr>
              <w:t>Krytycznie weryfikuje i przeformułowuje swoje stanowiska i sądy dotyczące nawyków interpretacyjno-lekturowych wyniesionych z niższych etapów kształcenia i odnosi je do wiedzy, metod i sposobów interpretacji właściwych dla refleksji stricte filologicznej.</w:t>
            </w:r>
          </w:p>
        </w:tc>
        <w:tc>
          <w:tcPr>
            <w:tcW w:w="1400" w:type="dxa"/>
            <w:gridSpan w:val="2"/>
            <w:tcBorders>
              <w:bottom w:val="nil"/>
            </w:tcBorders>
            <w:vAlign w:val="center"/>
          </w:tcPr>
          <w:p w:rsidR="00080BC4" w:rsidRPr="000B44C0" w:rsidRDefault="00080BC4" w:rsidP="007D531E">
            <w:pPr>
              <w:jc w:val="both"/>
              <w:rPr>
                <w:rFonts w:ascii="Cambria" w:hAnsi="Cambria" w:cs="Cambria"/>
              </w:rPr>
            </w:pPr>
            <w:r w:rsidRPr="000B44C0">
              <w:rPr>
                <w:rFonts w:ascii="Cambria" w:hAnsi="Cambria" w:cs="Cambria"/>
              </w:rPr>
              <w:t>K_K04</w:t>
            </w:r>
          </w:p>
        </w:tc>
      </w:tr>
      <w:tr w:rsidR="00080BC4" w:rsidRPr="000B44C0">
        <w:trPr>
          <w:cantSplit/>
        </w:trPr>
        <w:tc>
          <w:tcPr>
            <w:tcW w:w="908" w:type="dxa"/>
            <w:gridSpan w:val="2"/>
            <w:tcBorders>
              <w:bottom w:val="nil"/>
            </w:tcBorders>
            <w:vAlign w:val="center"/>
          </w:tcPr>
          <w:p w:rsidR="00080BC4" w:rsidRPr="000B44C0" w:rsidRDefault="00080BC4" w:rsidP="007D531E">
            <w:pPr>
              <w:jc w:val="both"/>
              <w:rPr>
                <w:rFonts w:ascii="Cambria" w:hAnsi="Cambria" w:cs="Cambria"/>
              </w:rPr>
            </w:pPr>
            <w:r w:rsidRPr="000B44C0">
              <w:rPr>
                <w:rFonts w:ascii="Cambria" w:hAnsi="Cambria" w:cs="Cambria"/>
              </w:rPr>
              <w:t>09</w:t>
            </w:r>
          </w:p>
        </w:tc>
        <w:tc>
          <w:tcPr>
            <w:tcW w:w="7700" w:type="dxa"/>
            <w:gridSpan w:val="9"/>
            <w:tcBorders>
              <w:bottom w:val="nil"/>
              <w:right w:val="nil"/>
            </w:tcBorders>
          </w:tcPr>
          <w:p w:rsidR="00080BC4" w:rsidRPr="000B44C0" w:rsidRDefault="00080BC4" w:rsidP="007D531E">
            <w:pPr>
              <w:jc w:val="both"/>
              <w:rPr>
                <w:rFonts w:ascii="Cambria" w:hAnsi="Cambria" w:cs="Cambria"/>
              </w:rPr>
            </w:pPr>
            <w:r w:rsidRPr="000B44C0">
              <w:rPr>
                <w:rFonts w:ascii="Cambria" w:hAnsi="Cambria" w:cs="Cambria"/>
              </w:rPr>
              <w:t>Rekonstruuje światopogląd okresów jako element dziedzictwa kulturowego regionu, kraju i Europy oraz wskazuje jego reperkusje w sferze współczesności, mając świadomość jego ponadczasowego charakteru.</w:t>
            </w:r>
          </w:p>
        </w:tc>
        <w:tc>
          <w:tcPr>
            <w:tcW w:w="1400" w:type="dxa"/>
            <w:gridSpan w:val="2"/>
            <w:tcBorders>
              <w:bottom w:val="nil"/>
            </w:tcBorders>
            <w:vAlign w:val="center"/>
          </w:tcPr>
          <w:p w:rsidR="00080BC4" w:rsidRPr="000B44C0" w:rsidRDefault="00080BC4" w:rsidP="007D531E">
            <w:pPr>
              <w:jc w:val="both"/>
              <w:rPr>
                <w:rFonts w:ascii="Cambria" w:hAnsi="Cambria" w:cs="Cambria"/>
              </w:rPr>
            </w:pPr>
            <w:r w:rsidRPr="000B44C0">
              <w:rPr>
                <w:rFonts w:ascii="Cambria" w:hAnsi="Cambria" w:cs="Cambria"/>
              </w:rPr>
              <w:t>K_K08</w:t>
            </w:r>
          </w:p>
        </w:tc>
      </w:tr>
      <w:tr w:rsidR="00080BC4" w:rsidRPr="000B44C0">
        <w:trPr>
          <w:cantSplit/>
        </w:trPr>
        <w:tc>
          <w:tcPr>
            <w:tcW w:w="908" w:type="dxa"/>
            <w:gridSpan w:val="2"/>
            <w:tcBorders>
              <w:bottom w:val="single" w:sz="12" w:space="0" w:color="auto"/>
            </w:tcBorders>
            <w:vAlign w:val="center"/>
          </w:tcPr>
          <w:p w:rsidR="00080BC4" w:rsidRPr="000B44C0" w:rsidRDefault="00080BC4" w:rsidP="007D531E">
            <w:pPr>
              <w:jc w:val="both"/>
              <w:rPr>
                <w:rFonts w:ascii="Cambria" w:hAnsi="Cambria" w:cs="Cambria"/>
              </w:rPr>
            </w:pPr>
          </w:p>
        </w:tc>
        <w:tc>
          <w:tcPr>
            <w:tcW w:w="7700" w:type="dxa"/>
            <w:gridSpan w:val="9"/>
            <w:tcBorders>
              <w:bottom w:val="single" w:sz="12" w:space="0" w:color="auto"/>
              <w:right w:val="nil"/>
            </w:tcBorders>
          </w:tcPr>
          <w:p w:rsidR="00080BC4" w:rsidRPr="000B44C0" w:rsidRDefault="00080BC4" w:rsidP="007D531E">
            <w:pPr>
              <w:jc w:val="both"/>
              <w:rPr>
                <w:rFonts w:ascii="Cambria" w:hAnsi="Cambria" w:cs="Cambria"/>
              </w:rPr>
            </w:pPr>
          </w:p>
        </w:tc>
        <w:tc>
          <w:tcPr>
            <w:tcW w:w="1400" w:type="dxa"/>
            <w:gridSpan w:val="2"/>
            <w:tcBorders>
              <w:bottom w:val="single" w:sz="12" w:space="0" w:color="auto"/>
            </w:tcBorders>
            <w:vAlign w:val="center"/>
          </w:tcPr>
          <w:p w:rsidR="00080BC4" w:rsidRPr="000B44C0" w:rsidRDefault="00080BC4" w:rsidP="007D531E">
            <w:pPr>
              <w:jc w:val="both"/>
              <w:rPr>
                <w:rFonts w:ascii="Cambria" w:hAnsi="Cambria" w:cs="Cambria"/>
              </w:rPr>
            </w:pPr>
          </w:p>
        </w:tc>
      </w:tr>
    </w:tbl>
    <w:p w:rsidR="00080BC4" w:rsidRPr="000B44C0" w:rsidRDefault="00080BC4" w:rsidP="007D531E">
      <w:pPr>
        <w:jc w:val="both"/>
        <w:rPr>
          <w:rFonts w:ascii="Cambria" w:hAnsi="Cambria" w:cs="Cambria"/>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080BC4" w:rsidRPr="000B44C0">
        <w:tc>
          <w:tcPr>
            <w:tcW w:w="10008" w:type="dxa"/>
            <w:vAlign w:val="center"/>
          </w:tcPr>
          <w:p w:rsidR="00080BC4" w:rsidRPr="000B44C0" w:rsidRDefault="00080BC4" w:rsidP="007D531E">
            <w:pPr>
              <w:jc w:val="both"/>
              <w:rPr>
                <w:rFonts w:ascii="Cambria" w:hAnsi="Cambria" w:cs="Cambria"/>
              </w:rPr>
            </w:pPr>
            <w:r w:rsidRPr="000B44C0">
              <w:rPr>
                <w:rFonts w:ascii="Cambria" w:hAnsi="Cambria" w:cs="Cambria"/>
                <w:b/>
                <w:bCs/>
              </w:rPr>
              <w:t>TREŚCI PROGRAMOWE</w:t>
            </w:r>
          </w:p>
        </w:tc>
      </w:tr>
      <w:tr w:rsidR="00080BC4" w:rsidRPr="000B44C0">
        <w:tc>
          <w:tcPr>
            <w:tcW w:w="10008" w:type="dxa"/>
            <w:shd w:val="pct15" w:color="auto" w:fill="FFFFFF"/>
          </w:tcPr>
          <w:p w:rsidR="00080BC4" w:rsidRPr="000B44C0" w:rsidRDefault="00080BC4" w:rsidP="007D531E">
            <w:pPr>
              <w:jc w:val="both"/>
              <w:rPr>
                <w:rFonts w:ascii="Cambria" w:hAnsi="Cambria" w:cs="Cambria"/>
                <w:b/>
                <w:bCs/>
              </w:rPr>
            </w:pPr>
            <w:r w:rsidRPr="000B44C0">
              <w:rPr>
                <w:rFonts w:ascii="Cambria" w:hAnsi="Cambria" w:cs="Cambria"/>
                <w:b/>
                <w:bCs/>
              </w:rPr>
              <w:t>Wykład</w:t>
            </w:r>
          </w:p>
        </w:tc>
      </w:tr>
      <w:tr w:rsidR="00080BC4" w:rsidRPr="000B44C0">
        <w:tc>
          <w:tcPr>
            <w:tcW w:w="10008" w:type="dxa"/>
          </w:tcPr>
          <w:p w:rsidR="00080BC4" w:rsidRPr="000B44C0" w:rsidRDefault="00080BC4" w:rsidP="007D531E">
            <w:pPr>
              <w:jc w:val="both"/>
              <w:rPr>
                <w:rFonts w:ascii="Cambria" w:hAnsi="Cambria" w:cs="Cambria"/>
              </w:rPr>
            </w:pPr>
            <w:r w:rsidRPr="000B44C0">
              <w:rPr>
                <w:rFonts w:ascii="Cambria" w:hAnsi="Cambria" w:cs="Cambria"/>
              </w:rPr>
              <w:t>Wykłady:</w:t>
            </w:r>
          </w:p>
          <w:p w:rsidR="00080BC4" w:rsidRPr="000B44C0" w:rsidRDefault="00080BC4" w:rsidP="007D531E">
            <w:pPr>
              <w:jc w:val="both"/>
              <w:rPr>
                <w:rFonts w:ascii="Cambria" w:hAnsi="Cambria" w:cs="Cambria"/>
                <w:color w:val="000000"/>
              </w:rPr>
            </w:pPr>
            <w:r w:rsidRPr="000B44C0">
              <w:rPr>
                <w:rFonts w:ascii="Cambria" w:hAnsi="Cambria" w:cs="Cambria"/>
              </w:rPr>
              <w:t>MŁODA POLSKA</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Podłoże historyczno-społeczno-polityczne epoki. Termin „Młoda Polska” i jego znaczenie. Modernizm. Neoromantyzm. Secesja. Ramy chronologiczne epoki.</w:t>
            </w:r>
          </w:p>
          <w:p w:rsidR="00080BC4" w:rsidRPr="000B44C0" w:rsidRDefault="00080BC4" w:rsidP="007D531E">
            <w:pPr>
              <w:ind w:left="38"/>
              <w:jc w:val="both"/>
              <w:rPr>
                <w:rFonts w:ascii="Cambria" w:hAnsi="Cambria" w:cs="Cambria"/>
              </w:rPr>
            </w:pPr>
            <w:r w:rsidRPr="000B44C0">
              <w:rPr>
                <w:rFonts w:ascii="Cambria" w:hAnsi="Cambria" w:cs="Cambria"/>
                <w:color w:val="000000"/>
              </w:rPr>
              <w:t xml:space="preserve">Podstawowe tendencje, idee, prądy epoki (naturalizm, symbolizm, impresjonizm, ekspresjonizm, parnasizm, klasycyzm). </w:t>
            </w:r>
          </w:p>
          <w:p w:rsidR="00080BC4" w:rsidRPr="000B44C0" w:rsidRDefault="00080BC4" w:rsidP="007D531E">
            <w:pPr>
              <w:ind w:left="38"/>
              <w:jc w:val="both"/>
              <w:rPr>
                <w:rFonts w:ascii="Cambria" w:hAnsi="Cambria" w:cs="Cambria"/>
                <w:color w:val="000000"/>
              </w:rPr>
            </w:pPr>
            <w:r w:rsidRPr="000B44C0">
              <w:rPr>
                <w:rFonts w:ascii="Cambria" w:hAnsi="Cambria" w:cs="Cambria"/>
              </w:rPr>
              <w:t>Filozofia Artura Schopenhauera i jej reperkusje w literaturze Młodej Polski.</w:t>
            </w:r>
          </w:p>
          <w:p w:rsidR="00080BC4" w:rsidRPr="000B44C0" w:rsidRDefault="00080BC4" w:rsidP="007D531E">
            <w:pPr>
              <w:ind w:left="38"/>
              <w:jc w:val="both"/>
              <w:rPr>
                <w:rFonts w:ascii="Cambria" w:hAnsi="Cambria" w:cs="Cambria"/>
              </w:rPr>
            </w:pPr>
            <w:r w:rsidRPr="000B44C0">
              <w:rPr>
                <w:rFonts w:ascii="Cambria" w:hAnsi="Cambria" w:cs="Cambria"/>
              </w:rPr>
              <w:t xml:space="preserve">Filozofia Henryka Bergsona i jej reperkusje w literaturze Młodej Polski. </w:t>
            </w:r>
          </w:p>
          <w:p w:rsidR="00080BC4" w:rsidRPr="000B44C0" w:rsidRDefault="00080BC4" w:rsidP="007D531E">
            <w:pPr>
              <w:ind w:left="38"/>
              <w:jc w:val="both"/>
              <w:rPr>
                <w:rFonts w:ascii="Cambria" w:hAnsi="Cambria" w:cs="Cambria"/>
                <w:color w:val="000000"/>
              </w:rPr>
            </w:pPr>
            <w:r w:rsidRPr="000B44C0">
              <w:rPr>
                <w:rFonts w:ascii="Cambria" w:hAnsi="Cambria" w:cs="Cambria"/>
              </w:rPr>
              <w:t>Filozofia Fryderyka Nietzschego i jej reperkusje w literaturze Młodej Polski.</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Programy ideowe, artystyczne i światopoglądowe okresu (Stanisław Przybyszewski, Zenon Przesmycki-Miriam, Artur Górski, Stanisław Brzozowski, Karol Irzykowski).</w:t>
            </w:r>
          </w:p>
          <w:p w:rsidR="00080BC4" w:rsidRPr="000B44C0" w:rsidRDefault="00080BC4" w:rsidP="007D531E">
            <w:pPr>
              <w:ind w:left="38"/>
              <w:jc w:val="both"/>
              <w:rPr>
                <w:rFonts w:ascii="Cambria" w:hAnsi="Cambria" w:cs="Cambria"/>
              </w:rPr>
            </w:pPr>
            <w:r w:rsidRPr="000B44C0">
              <w:rPr>
                <w:rFonts w:ascii="Cambria" w:hAnsi="Cambria" w:cs="Cambria"/>
                <w:color w:val="000000"/>
              </w:rPr>
              <w:t xml:space="preserve">Dramat i teatr Młodej Polski (charakterystyka, etapy rozwoju). Dramat naturalistyczny (Gabriela Zapolska, Jan August Kisielewski), dramat symboliczny (Stanisław Wyspiański, Stanisław Przybyszewski), dramat ekspresjonistyczny (Tadeusz Miciński). Komediopisarstwo Włodzimierza Perzyńskiego, dramat realistyczny Tadeusza Rittnera, dramat psychologiczny Karola Huberta Rostworowskiego. </w:t>
            </w:r>
          </w:p>
          <w:p w:rsidR="00080BC4" w:rsidRPr="000B44C0" w:rsidRDefault="00080BC4" w:rsidP="007D531E">
            <w:pPr>
              <w:ind w:left="38"/>
              <w:jc w:val="both"/>
              <w:rPr>
                <w:rFonts w:ascii="Cambria" w:hAnsi="Cambria" w:cs="Cambria"/>
              </w:rPr>
            </w:pPr>
            <w:r w:rsidRPr="000B44C0">
              <w:rPr>
                <w:rFonts w:ascii="Cambria" w:hAnsi="Cambria" w:cs="Cambria"/>
                <w:color w:val="000000"/>
              </w:rPr>
              <w:t>Proza młodopolska, jej przemiany, model świata przedstawionego i bohatera literackiego, narracja, synkretyzm tendencji i inspiracji (realizm, naturalizm, impresjonizm, ekspresjonizm) na przykładzie twórczości Stefana Żeromskiego, Wacława Berenta, Karola Irzykowskiego, Władysława Orkana, Władysława Reymonta.</w:t>
            </w:r>
          </w:p>
          <w:p w:rsidR="00080BC4" w:rsidRPr="000B44C0" w:rsidRDefault="00080BC4" w:rsidP="007D531E">
            <w:pPr>
              <w:ind w:left="38"/>
              <w:jc w:val="both"/>
              <w:rPr>
                <w:rFonts w:ascii="Cambria" w:hAnsi="Cambria" w:cs="Cambria"/>
              </w:rPr>
            </w:pPr>
          </w:p>
          <w:p w:rsidR="00080BC4" w:rsidRPr="000B44C0" w:rsidRDefault="00080BC4" w:rsidP="007D531E">
            <w:pPr>
              <w:ind w:left="38"/>
              <w:jc w:val="both"/>
              <w:rPr>
                <w:rFonts w:ascii="Cambria" w:hAnsi="Cambria" w:cs="Cambria"/>
              </w:rPr>
            </w:pPr>
            <w:r w:rsidRPr="000B44C0">
              <w:rPr>
                <w:rFonts w:ascii="Cambria" w:hAnsi="Cambria" w:cs="Cambria"/>
              </w:rPr>
              <w:t xml:space="preserve">LITERATURA DWUDZIESTOLECIA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Ramy czasowe i chronologiczne okresu. Podstawowe terminy i pojęcia związane z epoką: futuryzm, formizm, kubizm, ekspresjonizm, imażynizm, dadaizm, surrealizm.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Grupy, manifesty i programy literackie okresu, oraz twórczość poetycka ich przedstawicieli (jej przemiany, podstawowe tendencje, idee, charakterystyczne tematy i wątki):</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Skamander i jego okolice (Julian Tuwim, Jan Lechoń, Kazimierz Wierzyński, Antoni Słonimski, Jarosław Iwaszkiewicz, Maria Pawlikowska-Jasnorzewska, Kazimiera Iłłakowiczówna).</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 „Ekspresjoniści Polscy” (Tytus Czyżewski, Stanisław Ignacy Witkiewicz, Leon Chwistek),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 futuryści (Tytus Czyżewski, Anatol Stern, Aleksander Wat, Bruno Jasieński),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 Awangarda Krakowska (Tadeusz Peiper, Jalu Kurek, Jan Brzękowski, Julian Przyboś),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 „Zwrotnica” (Julian Przyboś),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 Kwadryga (Konstanty I. Gałczyński, Włodzimierz Słobodnik, Mieczysław Bibrowski, Stanisław Ryszard Dobrowolski, Władysław Sebyła, Lucjan Szenwald),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xml:space="preserve">- wileńskie „Żagary” (Czesław Miłosz, Teodor Bujnicki, Jerzy Putrament, Jerzy Zagórski, Aleksander Rymkiewicz,), </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 autentyzm (Stanisław Czernik, Jan Bolesław Ożóg, Józef Andrzej Frasik)</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Władysław Broniewski jako przedstawiciel nurtu poezji rewolucyjnej i</w:t>
            </w:r>
            <w:r w:rsidRPr="000B44C0">
              <w:rPr>
                <w:rFonts w:ascii="Cambria" w:hAnsi="Cambria" w:cs="Cambria"/>
              </w:rPr>
              <w:t xml:space="preserve"> kontynuator nurtu poezji tyrtejskiej. Romantyka rewolucyjna w poezji Broniewskiego: </w:t>
            </w:r>
            <w:r w:rsidRPr="000B44C0">
              <w:rPr>
                <w:rFonts w:ascii="Cambria" w:hAnsi="Cambria" w:cs="Cambria"/>
                <w:i/>
                <w:iCs/>
              </w:rPr>
              <w:t xml:space="preserve">Dymy nad miastem </w:t>
            </w:r>
            <w:r w:rsidRPr="000B44C0">
              <w:rPr>
                <w:rFonts w:ascii="Cambria" w:hAnsi="Cambria" w:cs="Cambria"/>
              </w:rPr>
              <w:t xml:space="preserve">(1927 r.), </w:t>
            </w:r>
            <w:r w:rsidRPr="000B44C0">
              <w:rPr>
                <w:rFonts w:ascii="Cambria" w:hAnsi="Cambria" w:cs="Cambria"/>
                <w:i/>
                <w:iCs/>
              </w:rPr>
              <w:t xml:space="preserve">Troska i pieśń </w:t>
            </w:r>
            <w:r w:rsidRPr="000B44C0">
              <w:rPr>
                <w:rFonts w:ascii="Cambria" w:hAnsi="Cambria" w:cs="Cambria"/>
              </w:rPr>
              <w:t xml:space="preserve">(1932), </w:t>
            </w:r>
            <w:r w:rsidRPr="000B44C0">
              <w:rPr>
                <w:rFonts w:ascii="Cambria" w:hAnsi="Cambria" w:cs="Cambria"/>
                <w:i/>
                <w:iCs/>
              </w:rPr>
              <w:t xml:space="preserve">Krzyk ostateczny </w:t>
            </w:r>
            <w:r w:rsidRPr="000B44C0">
              <w:rPr>
                <w:rFonts w:ascii="Cambria" w:hAnsi="Cambria" w:cs="Cambria"/>
              </w:rPr>
              <w:t>(1938 r.).</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Powieść wojenno-polityczna okresu (Juliusz Kaden-Bandrowski, Stefan Żeromski, Andrzej Strug, Zofia Nałkowska, Melchior Wańkowicz, Ferdynand Goetel). Powieść realistyczno-psychologiczna okresu (Zofia Nałkowska, Jarosław Iwaszkiewicz, Maria Dąbrowska, Maria Kuncewiczowa, Pola Gojawiczyńska). Powieść autobiograficzna okresu (Juliusz Kaden-Bandrowski, Wiktor Gomulicki, Kornel Makuszyński, Emil Zegadłowicz, Melchior Wańkowicz). Powieść historyczna okresu (Zofia Kossak-Szczucka, Jan Parandowski, Stefan Żeromski, Teodor Parnicki, Hanna Malewska).</w:t>
            </w:r>
          </w:p>
          <w:p w:rsidR="00080BC4" w:rsidRPr="000B44C0" w:rsidRDefault="00080BC4" w:rsidP="007D531E">
            <w:pPr>
              <w:ind w:left="38"/>
              <w:jc w:val="both"/>
              <w:rPr>
                <w:rFonts w:ascii="Cambria" w:hAnsi="Cambria" w:cs="Cambria"/>
                <w:color w:val="000000"/>
              </w:rPr>
            </w:pPr>
            <w:r w:rsidRPr="000B44C0">
              <w:rPr>
                <w:rFonts w:ascii="Cambria" w:hAnsi="Cambria" w:cs="Cambria"/>
                <w:color w:val="000000"/>
              </w:rPr>
              <w:t>Proza nowatorska (Bruno Schulz, Witold Gombrowicz).</w:t>
            </w:r>
          </w:p>
          <w:p w:rsidR="00080BC4" w:rsidRPr="000B44C0" w:rsidRDefault="00080BC4" w:rsidP="007D531E">
            <w:pPr>
              <w:ind w:left="38"/>
              <w:jc w:val="both"/>
              <w:rPr>
                <w:rFonts w:ascii="Cambria" w:hAnsi="Cambria" w:cs="Cambria"/>
              </w:rPr>
            </w:pPr>
            <w:r w:rsidRPr="000B44C0">
              <w:rPr>
                <w:rFonts w:ascii="Cambria" w:hAnsi="Cambria" w:cs="Cambria"/>
                <w:color w:val="000000"/>
              </w:rPr>
              <w:t>Nurt „utraconej Atlantydy” (Stanisław Vincenz).</w:t>
            </w:r>
          </w:p>
          <w:p w:rsidR="00080BC4" w:rsidRPr="000B44C0" w:rsidRDefault="00080BC4" w:rsidP="007D531E">
            <w:pPr>
              <w:ind w:left="38"/>
              <w:jc w:val="both"/>
              <w:rPr>
                <w:rFonts w:ascii="Cambria" w:hAnsi="Cambria" w:cs="Cambria"/>
              </w:rPr>
            </w:pPr>
            <w:r w:rsidRPr="000B44C0">
              <w:rPr>
                <w:rFonts w:ascii="Cambria" w:hAnsi="Cambria" w:cs="Cambria"/>
                <w:color w:val="000000"/>
              </w:rPr>
              <w:t>Dramat: Stanisław Ignacy Witkiewicz i jego Teoria Czystej Formy. Inni dramaturdzy okresu: Jerzy Hulewicz (jako przedstawiciel dramatu awangardowego), Karol Hubert Rostworowski (jako przedstawiciel dramatu realistyczno-obyczajowego), Jerzy Szaniawski (jako przedstawiciel dramatu realistyczno-psychologicznego), Antoni Cwojdziński (jako przedstawiciel nurtu komediowego), Adolf Nowaczyński, Stanisława Przybyszewska (przedstawiciele dramatu historycznego).</w:t>
            </w:r>
          </w:p>
          <w:p w:rsidR="00080BC4" w:rsidRPr="000B44C0" w:rsidRDefault="00080BC4" w:rsidP="007D531E">
            <w:pPr>
              <w:jc w:val="both"/>
              <w:rPr>
                <w:rFonts w:ascii="Cambria" w:hAnsi="Cambria" w:cs="Cambria"/>
              </w:rPr>
            </w:pPr>
          </w:p>
        </w:tc>
      </w:tr>
      <w:tr w:rsidR="00080BC4" w:rsidRPr="000B44C0">
        <w:tc>
          <w:tcPr>
            <w:tcW w:w="10008" w:type="dxa"/>
            <w:shd w:val="pct15" w:color="auto" w:fill="FFFFFF"/>
          </w:tcPr>
          <w:p w:rsidR="00080BC4" w:rsidRPr="000B44C0" w:rsidRDefault="00080BC4" w:rsidP="007D531E">
            <w:pPr>
              <w:jc w:val="both"/>
              <w:rPr>
                <w:rFonts w:ascii="Cambria" w:hAnsi="Cambria" w:cs="Cambria"/>
                <w:b/>
                <w:bCs/>
              </w:rPr>
            </w:pPr>
            <w:r w:rsidRPr="000B44C0">
              <w:rPr>
                <w:rFonts w:ascii="Cambria" w:hAnsi="Cambria" w:cs="Cambria"/>
                <w:b/>
                <w:bCs/>
              </w:rPr>
              <w:t>Ćwiczenia</w:t>
            </w:r>
          </w:p>
        </w:tc>
      </w:tr>
      <w:tr w:rsidR="00080BC4" w:rsidRPr="000B44C0">
        <w:tc>
          <w:tcPr>
            <w:tcW w:w="10008" w:type="dxa"/>
            <w:vAlign w:val="center"/>
          </w:tcPr>
          <w:p w:rsidR="00080BC4" w:rsidRPr="000B44C0" w:rsidRDefault="00080BC4" w:rsidP="000B54D0">
            <w:pPr>
              <w:jc w:val="both"/>
              <w:rPr>
                <w:rFonts w:ascii="Cambria" w:hAnsi="Cambria" w:cs="Cambria"/>
                <w:color w:val="000000"/>
              </w:rPr>
            </w:pPr>
            <w:r w:rsidRPr="000B44C0">
              <w:rPr>
                <w:rFonts w:ascii="Cambria" w:hAnsi="Cambria" w:cs="Cambria"/>
                <w:color w:val="000000"/>
              </w:rPr>
              <w:t xml:space="preserve">Ćwiczenia </w:t>
            </w:r>
            <w:r w:rsidRPr="000B44C0">
              <w:rPr>
                <w:rFonts w:ascii="Cambria" w:hAnsi="Cambria" w:cs="Cambria"/>
              </w:rPr>
              <w:t>(materiał analityczny stanowią wybrane teksty autorów i artykuły historyków literatury):</w:t>
            </w:r>
          </w:p>
          <w:p w:rsidR="00080BC4" w:rsidRPr="000B44C0" w:rsidRDefault="00080BC4" w:rsidP="007D531E">
            <w:pPr>
              <w:ind w:left="360"/>
              <w:jc w:val="both"/>
              <w:rPr>
                <w:rFonts w:ascii="Cambria" w:hAnsi="Cambria" w:cs="Cambria"/>
              </w:rPr>
            </w:pPr>
          </w:p>
          <w:p w:rsidR="00080BC4" w:rsidRPr="000B44C0" w:rsidRDefault="00080BC4" w:rsidP="000B54D0">
            <w:pPr>
              <w:jc w:val="both"/>
              <w:rPr>
                <w:rFonts w:ascii="Cambria" w:hAnsi="Cambria" w:cs="Cambria"/>
              </w:rPr>
            </w:pPr>
            <w:r w:rsidRPr="000B44C0">
              <w:rPr>
                <w:rFonts w:ascii="Cambria" w:hAnsi="Cambria" w:cs="Cambria"/>
              </w:rPr>
              <w:t>MŁODA POLSKA</w:t>
            </w:r>
          </w:p>
          <w:p w:rsidR="00080BC4" w:rsidRPr="00EF3474" w:rsidRDefault="00080BC4" w:rsidP="00EF3474">
            <w:pPr>
              <w:jc w:val="both"/>
              <w:rPr>
                <w:rFonts w:ascii="Cambria" w:hAnsi="Cambria" w:cs="Cambria"/>
                <w:color w:val="000000"/>
              </w:rPr>
            </w:pPr>
            <w:r w:rsidRPr="000B44C0">
              <w:rPr>
                <w:rFonts w:ascii="Cambria" w:hAnsi="Cambria" w:cs="Cambria"/>
              </w:rPr>
              <w:t>Teorie przełomów kulturowych.</w:t>
            </w:r>
            <w:r w:rsidRPr="000B44C0">
              <w:rPr>
                <w:rFonts w:ascii="Cambria" w:hAnsi="Cambria" w:cs="Cambria"/>
                <w:color w:val="000000"/>
              </w:rPr>
              <w:t xml:space="preserve"> </w:t>
            </w:r>
            <w:r>
              <w:rPr>
                <w:rFonts w:ascii="Cambria" w:hAnsi="Cambria" w:cs="Cambria"/>
                <w:color w:val="000000"/>
              </w:rPr>
              <w:t>R</w:t>
            </w:r>
            <w:r w:rsidRPr="00EF3474">
              <w:rPr>
                <w:rFonts w:ascii="Cambria" w:hAnsi="Cambria" w:cs="Cambria"/>
                <w:color w:val="000000"/>
              </w:rPr>
              <w:t xml:space="preserve">elacje między pojęciami: prąd – styl – epoka literacka. </w:t>
            </w:r>
            <w:r>
              <w:rPr>
                <w:rFonts w:ascii="Cambria" w:hAnsi="Cambria" w:cs="Cambria"/>
                <w:color w:val="000000"/>
              </w:rPr>
              <w:t>R</w:t>
            </w:r>
            <w:r w:rsidRPr="00EF3474">
              <w:rPr>
                <w:rFonts w:ascii="Cambria" w:hAnsi="Cambria" w:cs="Cambria"/>
                <w:color w:val="000000"/>
              </w:rPr>
              <w:t>ol</w:t>
            </w:r>
            <w:r>
              <w:rPr>
                <w:rFonts w:ascii="Cambria" w:hAnsi="Cambria" w:cs="Cambria"/>
                <w:color w:val="000000"/>
              </w:rPr>
              <w:t>a</w:t>
            </w:r>
            <w:r w:rsidRPr="00EF3474">
              <w:rPr>
                <w:rFonts w:ascii="Cambria" w:hAnsi="Cambria" w:cs="Cambria"/>
                <w:color w:val="000000"/>
              </w:rPr>
              <w:t xml:space="preserve"> koncepcj</w:t>
            </w:r>
            <w:r>
              <w:rPr>
                <w:rFonts w:ascii="Cambria" w:hAnsi="Cambria" w:cs="Cambria"/>
                <w:color w:val="000000"/>
              </w:rPr>
              <w:t>i</w:t>
            </w:r>
            <w:r w:rsidRPr="00EF3474">
              <w:rPr>
                <w:rFonts w:ascii="Cambria" w:hAnsi="Cambria" w:cs="Cambria"/>
                <w:color w:val="000000"/>
              </w:rPr>
              <w:t xml:space="preserve"> Heinricha Wőlfflina w rozwoju tezy o dwuprądowości literatury.</w:t>
            </w:r>
          </w:p>
          <w:p w:rsidR="00080BC4" w:rsidRPr="000B44C0" w:rsidRDefault="00080BC4" w:rsidP="007D531E">
            <w:pPr>
              <w:jc w:val="both"/>
              <w:rPr>
                <w:rFonts w:ascii="Cambria" w:hAnsi="Cambria" w:cs="Cambria"/>
                <w:color w:val="000000"/>
              </w:rPr>
            </w:pPr>
            <w:r w:rsidRPr="000B44C0">
              <w:rPr>
                <w:rFonts w:ascii="Cambria" w:hAnsi="Cambria" w:cs="Cambria"/>
              </w:rPr>
              <w:t xml:space="preserve">Pojęcie wartości w epoce modernizmu. Podstawowe opozycje w zakresie postaw życiowych, które wyłoniły się w wyniku zderzenia modernizmu z pozytywizmem. </w:t>
            </w:r>
          </w:p>
          <w:p w:rsidR="00080BC4" w:rsidRPr="000B44C0" w:rsidRDefault="00080BC4" w:rsidP="007D531E">
            <w:pPr>
              <w:jc w:val="both"/>
              <w:rPr>
                <w:rFonts w:ascii="Cambria" w:hAnsi="Cambria" w:cs="Cambria"/>
                <w:color w:val="000000"/>
              </w:rPr>
            </w:pPr>
            <w:r w:rsidRPr="000B44C0">
              <w:rPr>
                <w:rFonts w:ascii="Cambria" w:hAnsi="Cambria" w:cs="Cambria"/>
                <w:color w:val="000000"/>
              </w:rPr>
              <w:t>Dekadentyzm, orientalizm, katastrofizm, satanizm w poezji Młodej Polski. Charakterystyczne tematy i motywy w twórczości poetów tego okresu (praca z wierszami Kazimierza Przerwy-Tetmajera, Jana Kasprowicza, Leopolda Staffa, Bolesława Leśmiana, Tadeusza Micińskiego, Stanisława Koraba Brzozowskiego, Wincentego Koraba Brzozowskiego).</w:t>
            </w:r>
          </w:p>
          <w:p w:rsidR="00080BC4" w:rsidRPr="000B44C0" w:rsidRDefault="00080BC4" w:rsidP="007D531E">
            <w:pPr>
              <w:jc w:val="both"/>
              <w:rPr>
                <w:rFonts w:ascii="Cambria" w:hAnsi="Cambria" w:cs="Cambria"/>
                <w:color w:val="000000"/>
              </w:rPr>
            </w:pPr>
            <w:r w:rsidRPr="000B44C0">
              <w:rPr>
                <w:rFonts w:ascii="Cambria" w:hAnsi="Cambria" w:cs="Cambria"/>
                <w:color w:val="000000"/>
              </w:rPr>
              <w:t xml:space="preserve">Osobowość młodopolskiego artysty na przykładzie działalności i twórczości Stanisława Przybyszewskiego. </w:t>
            </w:r>
          </w:p>
          <w:p w:rsidR="00080BC4" w:rsidRPr="000B44C0" w:rsidRDefault="00080BC4" w:rsidP="007D531E">
            <w:pPr>
              <w:jc w:val="both"/>
              <w:rPr>
                <w:rFonts w:ascii="Cambria" w:hAnsi="Cambria" w:cs="Cambria"/>
                <w:color w:val="000000"/>
              </w:rPr>
            </w:pPr>
            <w:r w:rsidRPr="000B44C0">
              <w:rPr>
                <w:rFonts w:ascii="Cambria" w:hAnsi="Cambria" w:cs="Cambria"/>
                <w:color w:val="000000"/>
              </w:rPr>
              <w:t xml:space="preserve">Elementy warsztatu poetów młodopolskich (technika wolnych skojarzeń, praktyczna realizacja teorii „korespondencji sztuk”, psychizacja krajobrazu, rozluźnienie rygorów wersyfikacyjnych). Pojęcie „młodopolszczyzny”. </w:t>
            </w:r>
          </w:p>
          <w:p w:rsidR="00080BC4" w:rsidRPr="00EF3474" w:rsidRDefault="00080BC4" w:rsidP="00EF3474">
            <w:pPr>
              <w:jc w:val="both"/>
              <w:rPr>
                <w:rFonts w:ascii="Cambria" w:hAnsi="Cambria" w:cs="Cambria"/>
                <w:color w:val="000000"/>
              </w:rPr>
            </w:pPr>
            <w:r w:rsidRPr="00EF3474">
              <w:rPr>
                <w:rFonts w:ascii="Cambria" w:hAnsi="Cambria" w:cs="Cambria"/>
                <w:color w:val="000000"/>
              </w:rPr>
              <w:t>„Requiem aeternam” Przybyszewskiego jako monolog modernistycznego „ja”.</w:t>
            </w:r>
          </w:p>
          <w:p w:rsidR="00080BC4" w:rsidRPr="00EF3474" w:rsidRDefault="00080BC4" w:rsidP="00EF3474">
            <w:pPr>
              <w:jc w:val="both"/>
              <w:rPr>
                <w:rFonts w:ascii="Cambria" w:hAnsi="Cambria" w:cs="Cambria"/>
                <w:color w:val="000000"/>
              </w:rPr>
            </w:pPr>
            <w:r>
              <w:rPr>
                <w:rFonts w:ascii="Cambria" w:hAnsi="Cambria" w:cs="Cambria"/>
                <w:color w:val="000000"/>
              </w:rPr>
              <w:t>Symbol i symbolizm w poezji Młodej Polski.</w:t>
            </w:r>
          </w:p>
          <w:p w:rsidR="00080BC4" w:rsidRPr="000B44C0" w:rsidRDefault="00080BC4" w:rsidP="007D531E">
            <w:pPr>
              <w:jc w:val="both"/>
              <w:rPr>
                <w:rFonts w:ascii="Cambria" w:hAnsi="Cambria" w:cs="Cambria"/>
              </w:rPr>
            </w:pPr>
            <w:r w:rsidRPr="000B44C0">
              <w:rPr>
                <w:rFonts w:ascii="Cambria" w:hAnsi="Cambria" w:cs="Cambria"/>
                <w:color w:val="000000"/>
              </w:rPr>
              <w:t xml:space="preserve">Motyw kobiety w sztuce i literaturze Młodej Polski. Mizoginizm. „Androgyne” i „Śnieg” Stanisława Przybyszewskiego. </w:t>
            </w:r>
          </w:p>
          <w:p w:rsidR="00080BC4" w:rsidRPr="00EF3474" w:rsidRDefault="00080BC4" w:rsidP="00EF3474">
            <w:pPr>
              <w:jc w:val="both"/>
              <w:rPr>
                <w:rFonts w:ascii="Cambria" w:hAnsi="Cambria" w:cs="Cambria"/>
              </w:rPr>
            </w:pPr>
            <w:r w:rsidRPr="00EF3474">
              <w:rPr>
                <w:rFonts w:ascii="Cambria" w:hAnsi="Cambria" w:cs="Cambria"/>
                <w:color w:val="000000"/>
              </w:rPr>
              <w:t>„Hymny” Kasprowicza – wizja Boga, człowieka i świata.</w:t>
            </w:r>
          </w:p>
          <w:p w:rsidR="00080BC4" w:rsidRPr="000B44C0" w:rsidRDefault="00080BC4" w:rsidP="007D531E">
            <w:pPr>
              <w:jc w:val="both"/>
              <w:rPr>
                <w:rFonts w:ascii="Cambria" w:hAnsi="Cambria" w:cs="Cambria"/>
              </w:rPr>
            </w:pPr>
            <w:r w:rsidRPr="000B44C0">
              <w:rPr>
                <w:rFonts w:ascii="Cambria" w:hAnsi="Cambria" w:cs="Cambria"/>
                <w:color w:val="000000"/>
              </w:rPr>
              <w:t>Motyw szatana w poezji Młodej Polski (J. Kasprowicz, T. Miciński, K. Przerwa-Tetmajer, K. Zawistowska, M. Komornicka).</w:t>
            </w:r>
          </w:p>
          <w:p w:rsidR="00080BC4" w:rsidRPr="000B44C0" w:rsidRDefault="00080BC4" w:rsidP="007D531E">
            <w:pPr>
              <w:jc w:val="both"/>
              <w:rPr>
                <w:rFonts w:ascii="Cambria" w:hAnsi="Cambria" w:cs="Cambria"/>
                <w:color w:val="000000"/>
              </w:rPr>
            </w:pPr>
            <w:r w:rsidRPr="000B44C0">
              <w:rPr>
                <w:rFonts w:ascii="Cambria" w:hAnsi="Cambria" w:cs="Cambria"/>
                <w:color w:val="000000"/>
              </w:rPr>
              <w:t xml:space="preserve">Młodopolskie poetki (Kazimiera Zawistowska, Maryla Wolska, Maria Komornicka, Bronisława Ostrowska). </w:t>
            </w:r>
          </w:p>
          <w:p w:rsidR="00080BC4" w:rsidRPr="000B44C0" w:rsidRDefault="00080BC4" w:rsidP="007D531E">
            <w:pPr>
              <w:jc w:val="both"/>
              <w:rPr>
                <w:rFonts w:ascii="Cambria" w:hAnsi="Cambria" w:cs="Cambria"/>
              </w:rPr>
            </w:pPr>
            <w:r w:rsidRPr="000B44C0">
              <w:rPr>
                <w:rFonts w:ascii="Cambria" w:hAnsi="Cambria" w:cs="Cambria"/>
                <w:color w:val="000000"/>
              </w:rPr>
              <w:t>Poezja Bolesława Leśmiana (oniryzm, kreacjonizm, imaginizm).</w:t>
            </w:r>
          </w:p>
          <w:p w:rsidR="00080BC4" w:rsidRDefault="00080BC4" w:rsidP="007D531E">
            <w:pPr>
              <w:jc w:val="both"/>
              <w:rPr>
                <w:rFonts w:ascii="Cambria" w:hAnsi="Cambria" w:cs="Cambria"/>
              </w:rPr>
            </w:pPr>
          </w:p>
          <w:p w:rsidR="00080BC4" w:rsidRPr="000B44C0" w:rsidRDefault="00080BC4" w:rsidP="007D531E">
            <w:pPr>
              <w:jc w:val="both"/>
              <w:rPr>
                <w:rFonts w:ascii="Cambria" w:hAnsi="Cambria" w:cs="Cambria"/>
              </w:rPr>
            </w:pPr>
          </w:p>
          <w:p w:rsidR="00080BC4" w:rsidRPr="000B44C0" w:rsidRDefault="00080BC4" w:rsidP="000B54D0">
            <w:pPr>
              <w:jc w:val="both"/>
              <w:rPr>
                <w:rFonts w:ascii="Cambria" w:hAnsi="Cambria" w:cs="Cambria"/>
                <w:color w:val="000000"/>
              </w:rPr>
            </w:pPr>
            <w:r w:rsidRPr="000B44C0">
              <w:rPr>
                <w:rFonts w:ascii="Cambria" w:hAnsi="Cambria" w:cs="Cambria"/>
                <w:color w:val="000000"/>
              </w:rPr>
              <w:t>LITERATURA DWUDZIESTOLECIA</w:t>
            </w:r>
          </w:p>
          <w:p w:rsidR="00080BC4" w:rsidRPr="00EF3474" w:rsidRDefault="00080BC4" w:rsidP="00EF3474">
            <w:pPr>
              <w:jc w:val="both"/>
              <w:rPr>
                <w:rFonts w:ascii="Cambria" w:hAnsi="Cambria" w:cs="Cambria"/>
                <w:color w:val="000000"/>
              </w:rPr>
            </w:pPr>
            <w:r w:rsidRPr="00EF3474">
              <w:rPr>
                <w:rFonts w:ascii="Cambria" w:hAnsi="Cambria" w:cs="Cambria"/>
                <w:color w:val="000000"/>
              </w:rPr>
              <w:t>Pojęcie pokolenia literackiego, kulturowa i biologiczna koncepcja pokolenia literackiego, przeżycie pokoleniowe, świadomość pokoleniowa, grupa środowiskowa.</w:t>
            </w:r>
          </w:p>
          <w:p w:rsidR="00080BC4" w:rsidRPr="000B44C0" w:rsidRDefault="00080BC4" w:rsidP="000B54D0">
            <w:pPr>
              <w:jc w:val="both"/>
              <w:rPr>
                <w:rFonts w:ascii="Cambria" w:hAnsi="Cambria" w:cs="Cambria"/>
                <w:color w:val="000000"/>
              </w:rPr>
            </w:pPr>
            <w:r w:rsidRPr="000B44C0">
              <w:rPr>
                <w:rFonts w:ascii="Cambria" w:hAnsi="Cambria" w:cs="Cambria"/>
                <w:color w:val="000000"/>
              </w:rPr>
              <w:t>Elementy poetyki futuryzmu i surrealizmu na wybranych przykładach (praca z tekstami Anatola Sterna, Aleksandra Wata, Brunona Jasieńskiego, Jana Brzękowskiego). Cechy poezji kręgu Skamandra na wybranych przykładach (praca z tekstami Juliana Tuwima, Kazimierza Wierzyńskiego, Jana Lechonia).</w:t>
            </w:r>
          </w:p>
          <w:p w:rsidR="00080BC4" w:rsidRPr="000B44C0" w:rsidRDefault="00080BC4" w:rsidP="000B54D0">
            <w:pPr>
              <w:jc w:val="both"/>
              <w:rPr>
                <w:rFonts w:ascii="Cambria" w:hAnsi="Cambria" w:cs="Cambria"/>
                <w:color w:val="000000"/>
              </w:rPr>
            </w:pPr>
            <w:r w:rsidRPr="000B44C0">
              <w:rPr>
                <w:rFonts w:ascii="Cambria" w:hAnsi="Cambria" w:cs="Cambria"/>
                <w:color w:val="000000"/>
              </w:rPr>
              <w:t xml:space="preserve">Cechy poezji Awangardy Krakowskiej na wybranych przykładach (Tadeusz Peiper, Julian Przyboś). Poezja Dwudziestolecia </w:t>
            </w:r>
            <w:r w:rsidRPr="000B44C0">
              <w:rPr>
                <w:rFonts w:ascii="Cambria" w:hAnsi="Cambria" w:cs="Cambria"/>
              </w:rPr>
              <w:t>w terminologii prawodawców i autorów programów poetyckich: słowa na wolności, urbanizm, międzysłowie, pseudonim poetycki, wyobraźnia wyzwolona.</w:t>
            </w:r>
          </w:p>
          <w:p w:rsidR="00080BC4" w:rsidRPr="000B44C0" w:rsidRDefault="00080BC4" w:rsidP="000B54D0">
            <w:pPr>
              <w:jc w:val="both"/>
              <w:rPr>
                <w:rFonts w:ascii="Cambria" w:hAnsi="Cambria" w:cs="Cambria"/>
                <w:color w:val="000000"/>
              </w:rPr>
            </w:pPr>
            <w:r w:rsidRPr="000B44C0">
              <w:rPr>
                <w:rFonts w:ascii="Cambria" w:hAnsi="Cambria" w:cs="Cambria"/>
                <w:color w:val="000000"/>
              </w:rPr>
              <w:t>Cechy poezji Drugiej Awangardy na wybranych przykładach (praca z tekstami - Józef Czechowicz, Czesław Miłosz).</w:t>
            </w:r>
          </w:p>
          <w:p w:rsidR="00080BC4" w:rsidRPr="000B44C0" w:rsidRDefault="00080BC4" w:rsidP="000B54D0">
            <w:pPr>
              <w:jc w:val="both"/>
              <w:rPr>
                <w:rFonts w:ascii="Cambria" w:hAnsi="Cambria" w:cs="Cambria"/>
                <w:color w:val="000000"/>
              </w:rPr>
            </w:pPr>
            <w:r w:rsidRPr="000B44C0">
              <w:rPr>
                <w:rFonts w:ascii="Cambria" w:hAnsi="Cambria" w:cs="Cambria"/>
                <w:color w:val="000000"/>
              </w:rPr>
              <w:t xml:space="preserve">Między tradycją a nowatorstwem. Bieguny </w:t>
            </w:r>
            <w:r w:rsidRPr="000B44C0">
              <w:rPr>
                <w:rFonts w:ascii="Cambria" w:hAnsi="Cambria" w:cs="Cambria"/>
              </w:rPr>
              <w:t>poetyki form narracyjnych Dwudziestolecia na wybranych przykładach (Dąbrowska Nałkowska, Kuncewiczowa, Schulz, Gombrowicz).</w:t>
            </w:r>
          </w:p>
          <w:p w:rsidR="00080BC4" w:rsidRPr="000B44C0" w:rsidRDefault="00080BC4" w:rsidP="000B54D0">
            <w:pPr>
              <w:jc w:val="both"/>
              <w:rPr>
                <w:rFonts w:ascii="Cambria" w:hAnsi="Cambria" w:cs="Cambria"/>
              </w:rPr>
            </w:pPr>
            <w:r w:rsidRPr="000B44C0">
              <w:rPr>
                <w:rFonts w:ascii="Cambria" w:hAnsi="Cambria" w:cs="Cambria"/>
                <w:color w:val="000000"/>
              </w:rPr>
              <w:t xml:space="preserve">Groteska w dramaturgii Dwudziestolecia na wybranych przykładach (Witkacy). </w:t>
            </w:r>
          </w:p>
          <w:p w:rsidR="00080BC4" w:rsidRPr="000B44C0" w:rsidRDefault="00080BC4" w:rsidP="007D531E">
            <w:pPr>
              <w:ind w:left="360"/>
              <w:jc w:val="both"/>
              <w:rPr>
                <w:rFonts w:ascii="Cambria" w:hAnsi="Cambria" w:cs="Cambria"/>
              </w:rPr>
            </w:pPr>
          </w:p>
        </w:tc>
      </w:tr>
      <w:tr w:rsidR="00080BC4" w:rsidRPr="000B44C0">
        <w:tc>
          <w:tcPr>
            <w:tcW w:w="10008" w:type="dxa"/>
            <w:shd w:val="pct15" w:color="auto" w:fill="FFFFFF"/>
          </w:tcPr>
          <w:p w:rsidR="00080BC4" w:rsidRPr="000B44C0" w:rsidRDefault="00080BC4" w:rsidP="007D531E">
            <w:pPr>
              <w:pStyle w:val="Heading1"/>
              <w:jc w:val="both"/>
              <w:rPr>
                <w:rFonts w:ascii="Cambria" w:hAnsi="Cambria" w:cs="Cambria"/>
                <w:sz w:val="20"/>
                <w:szCs w:val="20"/>
              </w:rPr>
            </w:pPr>
            <w:r w:rsidRPr="000B44C0">
              <w:rPr>
                <w:rFonts w:ascii="Cambria" w:hAnsi="Cambria" w:cs="Cambria"/>
                <w:sz w:val="20"/>
                <w:szCs w:val="20"/>
              </w:rPr>
              <w:t>Laboratorium</w:t>
            </w:r>
          </w:p>
        </w:tc>
      </w:tr>
      <w:tr w:rsidR="00080BC4" w:rsidRPr="000B44C0">
        <w:tc>
          <w:tcPr>
            <w:tcW w:w="10008" w:type="dxa"/>
          </w:tcPr>
          <w:p w:rsidR="00080BC4" w:rsidRPr="000B44C0" w:rsidRDefault="00080BC4" w:rsidP="007D531E">
            <w:pPr>
              <w:jc w:val="both"/>
              <w:rPr>
                <w:rFonts w:ascii="Cambria" w:hAnsi="Cambria" w:cs="Cambria"/>
              </w:rPr>
            </w:pPr>
          </w:p>
          <w:p w:rsidR="00080BC4" w:rsidRPr="000B44C0" w:rsidRDefault="00080BC4" w:rsidP="007D531E">
            <w:pPr>
              <w:jc w:val="both"/>
              <w:rPr>
                <w:rFonts w:ascii="Cambria" w:hAnsi="Cambria" w:cs="Cambria"/>
              </w:rPr>
            </w:pPr>
          </w:p>
        </w:tc>
      </w:tr>
      <w:tr w:rsidR="00080BC4" w:rsidRPr="000B44C0">
        <w:tc>
          <w:tcPr>
            <w:tcW w:w="10008" w:type="dxa"/>
            <w:shd w:val="pct15" w:color="auto" w:fill="FFFFFF"/>
          </w:tcPr>
          <w:p w:rsidR="00080BC4" w:rsidRPr="000B44C0" w:rsidRDefault="00080BC4" w:rsidP="007D531E">
            <w:pPr>
              <w:pStyle w:val="Heading1"/>
              <w:jc w:val="both"/>
              <w:rPr>
                <w:rFonts w:ascii="Cambria" w:hAnsi="Cambria" w:cs="Cambria"/>
                <w:sz w:val="20"/>
                <w:szCs w:val="20"/>
              </w:rPr>
            </w:pPr>
            <w:r w:rsidRPr="000B44C0">
              <w:rPr>
                <w:rFonts w:ascii="Cambria" w:hAnsi="Cambria" w:cs="Cambria"/>
                <w:sz w:val="20"/>
                <w:szCs w:val="20"/>
              </w:rPr>
              <w:t>Projekt</w:t>
            </w:r>
          </w:p>
        </w:tc>
      </w:tr>
      <w:tr w:rsidR="00080BC4" w:rsidRPr="000B44C0">
        <w:tc>
          <w:tcPr>
            <w:tcW w:w="10008" w:type="dxa"/>
            <w:tcBorders>
              <w:bottom w:val="single" w:sz="12" w:space="0" w:color="auto"/>
            </w:tcBorders>
          </w:tcPr>
          <w:p w:rsidR="00080BC4" w:rsidRPr="000B44C0" w:rsidRDefault="00080BC4" w:rsidP="007D531E">
            <w:pPr>
              <w:jc w:val="both"/>
              <w:rPr>
                <w:rFonts w:ascii="Cambria" w:hAnsi="Cambria" w:cs="Cambria"/>
              </w:rPr>
            </w:pPr>
          </w:p>
          <w:p w:rsidR="00080BC4" w:rsidRPr="000B44C0" w:rsidRDefault="00080BC4" w:rsidP="007D531E">
            <w:pPr>
              <w:jc w:val="both"/>
              <w:rPr>
                <w:rFonts w:ascii="Cambria" w:hAnsi="Cambria" w:cs="Cambria"/>
              </w:rPr>
            </w:pPr>
          </w:p>
        </w:tc>
      </w:tr>
    </w:tbl>
    <w:p w:rsidR="00080BC4" w:rsidRPr="000B44C0" w:rsidRDefault="00080BC4" w:rsidP="007D531E">
      <w:pPr>
        <w:jc w:val="both"/>
        <w:rPr>
          <w:rFonts w:ascii="Cambria" w:hAnsi="Cambria" w:cs="Cambria"/>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84"/>
        <w:gridCol w:w="8624"/>
      </w:tblGrid>
      <w:tr w:rsidR="00080BC4" w:rsidRPr="000B44C0">
        <w:tc>
          <w:tcPr>
            <w:tcW w:w="1384" w:type="dxa"/>
            <w:tcBorders>
              <w:top w:val="single" w:sz="12" w:space="0" w:color="auto"/>
            </w:tcBorders>
            <w:vAlign w:val="center"/>
          </w:tcPr>
          <w:p w:rsidR="00080BC4" w:rsidRPr="000B44C0" w:rsidRDefault="00080BC4" w:rsidP="007D531E">
            <w:pPr>
              <w:jc w:val="both"/>
              <w:rPr>
                <w:rFonts w:ascii="Cambria" w:hAnsi="Cambria" w:cs="Cambria"/>
              </w:rPr>
            </w:pPr>
            <w:r w:rsidRPr="000B44C0">
              <w:rPr>
                <w:rFonts w:ascii="Cambria" w:hAnsi="Cambria" w:cs="Cambria"/>
              </w:rPr>
              <w:t>Literatura podstawowa</w:t>
            </w:r>
          </w:p>
        </w:tc>
        <w:tc>
          <w:tcPr>
            <w:tcW w:w="8624" w:type="dxa"/>
            <w:tcBorders>
              <w:top w:val="single" w:sz="12" w:space="0" w:color="auto"/>
            </w:tcBorders>
          </w:tcPr>
          <w:p w:rsidR="00080BC4" w:rsidRPr="000B44C0" w:rsidRDefault="00080BC4" w:rsidP="007D531E">
            <w:pPr>
              <w:pStyle w:val="spip"/>
              <w:spacing w:before="0" w:beforeAutospacing="0" w:after="0" w:afterAutospacing="0"/>
              <w:jc w:val="both"/>
              <w:rPr>
                <w:rFonts w:ascii="Cambria" w:hAnsi="Cambria" w:cs="Cambria"/>
                <w:b/>
                <w:bCs/>
                <w:sz w:val="20"/>
                <w:szCs w:val="20"/>
              </w:rPr>
            </w:pPr>
            <w:r w:rsidRPr="000B44C0">
              <w:rPr>
                <w:rFonts w:ascii="Cambria" w:hAnsi="Cambria" w:cs="Cambria"/>
                <w:b/>
                <w:bCs/>
                <w:sz w:val="20"/>
                <w:szCs w:val="20"/>
              </w:rPr>
              <w:t>Literatura Młodej Polski</w:t>
            </w:r>
          </w:p>
          <w:p w:rsidR="00080BC4" w:rsidRPr="000B44C0" w:rsidRDefault="00080BC4" w:rsidP="007D531E">
            <w:pPr>
              <w:pStyle w:val="spip"/>
              <w:spacing w:before="0" w:beforeAutospacing="0" w:after="0" w:afterAutospacing="0"/>
              <w:jc w:val="both"/>
              <w:rPr>
                <w:rFonts w:ascii="Cambria" w:hAnsi="Cambria" w:cs="Cambria"/>
                <w:b/>
                <w:bCs/>
                <w:sz w:val="20"/>
                <w:szCs w:val="20"/>
              </w:rPr>
            </w:pPr>
            <w:r w:rsidRPr="000B44C0">
              <w:rPr>
                <w:rFonts w:ascii="Cambria" w:hAnsi="Cambria" w:cs="Cambria"/>
                <w:b/>
                <w:bCs/>
                <w:sz w:val="20"/>
                <w:szCs w:val="20"/>
              </w:rPr>
              <w:t>POEZJA i DRAMAT</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Jan Kasprowicz, </w:t>
            </w:r>
            <w:r w:rsidRPr="000B44C0">
              <w:rPr>
                <w:rFonts w:ascii="Cambria" w:hAnsi="Cambria" w:cs="Cambria"/>
                <w:i/>
                <w:iCs/>
                <w:sz w:val="20"/>
                <w:szCs w:val="20"/>
              </w:rPr>
              <w:t>Wybór poezji</w:t>
            </w:r>
            <w:r w:rsidRPr="000B44C0">
              <w:rPr>
                <w:rFonts w:ascii="Cambria" w:hAnsi="Cambria" w:cs="Cambria"/>
                <w:sz w:val="20"/>
                <w:szCs w:val="20"/>
              </w:rPr>
              <w:t xml:space="preserve">, oprac. J. J. Lipski, wyd. 3 rozszerz., Wrocław </w:t>
            </w:r>
            <w:r w:rsidRPr="000B44C0">
              <w:rPr>
                <w:rFonts w:ascii="Cambria" w:hAnsi="Cambria" w:cs="Cambria"/>
                <w:sz w:val="20"/>
                <w:szCs w:val="20"/>
              </w:rPr>
              <w:br/>
              <w:t xml:space="preserve">1990 (BN I, 120) (Hymny: </w:t>
            </w:r>
            <w:r w:rsidRPr="000B44C0">
              <w:rPr>
                <w:rFonts w:ascii="Cambria" w:hAnsi="Cambria" w:cs="Cambria"/>
                <w:i/>
                <w:iCs/>
                <w:sz w:val="20"/>
                <w:szCs w:val="20"/>
              </w:rPr>
              <w:t>Dies irae, Święty Boże, Moja pieśń wieczorna, Hymn świętego Franciszka</w:t>
            </w:r>
            <w:r w:rsidRPr="000B44C0">
              <w:rPr>
                <w:rFonts w:ascii="Cambria" w:hAnsi="Cambria" w:cs="Cambria"/>
                <w:sz w:val="20"/>
                <w:szCs w:val="20"/>
              </w:rPr>
              <w:t xml:space="preserve">; poezje: </w:t>
            </w:r>
            <w:r w:rsidRPr="000B44C0">
              <w:rPr>
                <w:rFonts w:ascii="Cambria" w:hAnsi="Cambria" w:cs="Cambria"/>
                <w:i/>
                <w:iCs/>
                <w:sz w:val="20"/>
                <w:szCs w:val="20"/>
              </w:rPr>
              <w:t>Krzak dzikiej róży, Księga ubogich, O bohaterskim koniu i walącym się domu</w:t>
            </w:r>
            <w:r w:rsidRPr="000B44C0">
              <w:rPr>
                <w:rFonts w:ascii="Cambria" w:hAnsi="Cambria" w:cs="Cambria"/>
                <w:sz w:val="20"/>
                <w:szCs w:val="20"/>
              </w:rPr>
              <w:t>)</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Kazimierz Tetmajer, </w:t>
            </w:r>
            <w:r w:rsidRPr="000B44C0">
              <w:rPr>
                <w:rFonts w:ascii="Cambria" w:hAnsi="Cambria" w:cs="Cambria"/>
                <w:i/>
                <w:iCs/>
                <w:sz w:val="20"/>
                <w:szCs w:val="20"/>
              </w:rPr>
              <w:t>Poezje wybrane</w:t>
            </w:r>
            <w:r w:rsidRPr="000B44C0">
              <w:rPr>
                <w:rFonts w:ascii="Cambria" w:hAnsi="Cambria" w:cs="Cambria"/>
                <w:sz w:val="20"/>
                <w:szCs w:val="20"/>
              </w:rPr>
              <w:t>, oprac. J. Krzyżanowski, wyd. 2 zmien., Wrocław 1968 (BN I, 123)</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Tadeusz Miciński, </w:t>
            </w:r>
            <w:r w:rsidRPr="000B44C0">
              <w:rPr>
                <w:rFonts w:ascii="Cambria" w:hAnsi="Cambria" w:cs="Cambria"/>
                <w:i/>
                <w:iCs/>
                <w:sz w:val="20"/>
                <w:szCs w:val="20"/>
              </w:rPr>
              <w:t>Poezje</w:t>
            </w:r>
            <w:r w:rsidRPr="000B44C0">
              <w:rPr>
                <w:rFonts w:ascii="Cambria" w:hAnsi="Cambria" w:cs="Cambria"/>
                <w:sz w:val="20"/>
                <w:szCs w:val="20"/>
              </w:rPr>
              <w:t xml:space="preserve">, Kraków 1980 („Biblioteka Poezji Młodej Polski”) lub „W mroku gwiazd”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Tadeusz Miciński, </w:t>
            </w:r>
            <w:r w:rsidRPr="000B44C0">
              <w:rPr>
                <w:rFonts w:ascii="Cambria" w:hAnsi="Cambria" w:cs="Cambria"/>
                <w:i/>
                <w:iCs/>
                <w:sz w:val="20"/>
                <w:szCs w:val="20"/>
              </w:rPr>
              <w:t>Kniaź Patiomkin</w:t>
            </w:r>
            <w:r w:rsidRPr="000B44C0">
              <w:rPr>
                <w:rFonts w:ascii="Cambria" w:hAnsi="Cambria" w:cs="Cambria"/>
                <w:sz w:val="20"/>
                <w:szCs w:val="20"/>
              </w:rPr>
              <w:t xml:space="preserve">, w: </w:t>
            </w:r>
            <w:r w:rsidRPr="000B44C0">
              <w:rPr>
                <w:rFonts w:ascii="Cambria" w:hAnsi="Cambria" w:cs="Cambria"/>
                <w:i/>
                <w:iCs/>
                <w:sz w:val="20"/>
                <w:szCs w:val="20"/>
              </w:rPr>
              <w:t>Utwory dramatyczne</w:t>
            </w:r>
            <w:r w:rsidRPr="000B44C0">
              <w:rPr>
                <w:rFonts w:ascii="Cambria" w:hAnsi="Cambria" w:cs="Cambria"/>
                <w:sz w:val="20"/>
                <w:szCs w:val="20"/>
              </w:rPr>
              <w:t>, t. 1, wybór i oprac. T. Wróblewska, Kraków 1996.</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Bolesław Leśmian, </w:t>
            </w:r>
            <w:r w:rsidRPr="000B44C0">
              <w:rPr>
                <w:rFonts w:ascii="Cambria" w:hAnsi="Cambria" w:cs="Cambria"/>
                <w:i/>
                <w:iCs/>
                <w:sz w:val="20"/>
                <w:szCs w:val="20"/>
              </w:rPr>
              <w:t>Poezje wybrane</w:t>
            </w:r>
            <w:r w:rsidRPr="000B44C0">
              <w:rPr>
                <w:rFonts w:ascii="Cambria" w:hAnsi="Cambria" w:cs="Cambria"/>
                <w:sz w:val="20"/>
                <w:szCs w:val="20"/>
              </w:rPr>
              <w:t>, oprac. J. Trznadel, wyd. 3 rozszerz., Wrocław 1991 (BN I, 217) – teksty z tomu Sad rozstajny.</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Stanisław Wyspiański, </w:t>
            </w:r>
            <w:r w:rsidRPr="000B44C0">
              <w:rPr>
                <w:rFonts w:ascii="Cambria" w:hAnsi="Cambria" w:cs="Cambria"/>
                <w:i/>
                <w:iCs/>
                <w:sz w:val="20"/>
                <w:szCs w:val="20"/>
              </w:rPr>
              <w:t>Warszawianka</w:t>
            </w:r>
            <w:r w:rsidRPr="000B44C0">
              <w:rPr>
                <w:rFonts w:ascii="Cambria" w:hAnsi="Cambria" w:cs="Cambria"/>
                <w:sz w:val="20"/>
                <w:szCs w:val="20"/>
              </w:rPr>
              <w:t xml:space="preserve">. </w:t>
            </w:r>
            <w:r w:rsidRPr="000B44C0">
              <w:rPr>
                <w:rFonts w:ascii="Cambria" w:hAnsi="Cambria" w:cs="Cambria"/>
                <w:i/>
                <w:iCs/>
                <w:sz w:val="20"/>
                <w:szCs w:val="20"/>
              </w:rPr>
              <w:t>Noc listopadowa</w:t>
            </w:r>
            <w:r w:rsidRPr="000B44C0">
              <w:rPr>
                <w:rFonts w:ascii="Cambria" w:hAnsi="Cambria" w:cs="Cambria"/>
                <w:sz w:val="20"/>
                <w:szCs w:val="20"/>
              </w:rPr>
              <w:t xml:space="preserve">, oprac. J. Nowakowski, Wrocław 1967 (BN I 193).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Stanisław Wyspiański, </w:t>
            </w:r>
            <w:r w:rsidRPr="000B44C0">
              <w:rPr>
                <w:rFonts w:ascii="Cambria" w:hAnsi="Cambria" w:cs="Cambria"/>
                <w:i/>
                <w:iCs/>
                <w:sz w:val="20"/>
                <w:szCs w:val="20"/>
              </w:rPr>
              <w:t>Wesele</w:t>
            </w:r>
            <w:r w:rsidRPr="000B44C0">
              <w:rPr>
                <w:rFonts w:ascii="Cambria" w:hAnsi="Cambria" w:cs="Cambria"/>
                <w:sz w:val="20"/>
                <w:szCs w:val="20"/>
              </w:rPr>
              <w:t xml:space="preserve">, oprac. J. Nowakowski, wyd. 2, Wrocław 1977 (BN I, 218).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Stanisław Wyspiański, </w:t>
            </w:r>
            <w:r w:rsidRPr="000B44C0">
              <w:rPr>
                <w:rFonts w:ascii="Cambria" w:hAnsi="Cambria" w:cs="Cambria"/>
                <w:i/>
                <w:iCs/>
                <w:sz w:val="20"/>
                <w:szCs w:val="20"/>
              </w:rPr>
              <w:t>Wyzwolenie</w:t>
            </w:r>
            <w:r w:rsidRPr="000B44C0">
              <w:rPr>
                <w:rFonts w:ascii="Cambria" w:hAnsi="Cambria" w:cs="Cambria"/>
                <w:sz w:val="20"/>
                <w:szCs w:val="20"/>
              </w:rPr>
              <w:t xml:space="preserve">, oprac. A. Łempicka, Wrocław 1970 (BN I, 200).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Gabriela Zapolska, </w:t>
            </w:r>
            <w:r w:rsidRPr="000B44C0">
              <w:rPr>
                <w:rFonts w:ascii="Cambria" w:hAnsi="Cambria" w:cs="Cambria"/>
                <w:i/>
                <w:iCs/>
                <w:sz w:val="20"/>
                <w:szCs w:val="20"/>
              </w:rPr>
              <w:t>Żabusia. Ich czworo</w:t>
            </w:r>
            <w:r w:rsidRPr="000B44C0">
              <w:rPr>
                <w:rFonts w:ascii="Cambria" w:hAnsi="Cambria" w:cs="Cambria"/>
                <w:sz w:val="20"/>
                <w:szCs w:val="20"/>
              </w:rPr>
              <w:t xml:space="preserve">, oprac. T. Weiss, Wrocław 1974 (BN I, 219). </w:t>
            </w:r>
            <w:r w:rsidRPr="000B44C0">
              <w:rPr>
                <w:rFonts w:ascii="Cambria" w:hAnsi="Cambria" w:cs="Cambria"/>
                <w:sz w:val="20"/>
                <w:szCs w:val="20"/>
              </w:rPr>
              <w:br/>
              <w:t xml:space="preserve">Jan August Kisielewski, </w:t>
            </w:r>
            <w:r w:rsidRPr="000B44C0">
              <w:rPr>
                <w:rFonts w:ascii="Cambria" w:hAnsi="Cambria" w:cs="Cambria"/>
                <w:i/>
                <w:iCs/>
                <w:sz w:val="20"/>
                <w:szCs w:val="20"/>
              </w:rPr>
              <w:t>W sieci</w:t>
            </w:r>
            <w:r w:rsidRPr="000B44C0">
              <w:rPr>
                <w:rFonts w:ascii="Cambria" w:hAnsi="Cambria" w:cs="Cambria"/>
                <w:sz w:val="20"/>
                <w:szCs w:val="20"/>
              </w:rPr>
              <w:t xml:space="preserve">, w: </w:t>
            </w:r>
            <w:r w:rsidRPr="000B44C0">
              <w:rPr>
                <w:rFonts w:ascii="Cambria" w:hAnsi="Cambria" w:cs="Cambria"/>
                <w:i/>
                <w:iCs/>
                <w:sz w:val="20"/>
                <w:szCs w:val="20"/>
              </w:rPr>
              <w:t>Dramaty</w:t>
            </w:r>
            <w:r w:rsidRPr="000B44C0">
              <w:rPr>
                <w:rFonts w:ascii="Cambria" w:hAnsi="Cambria" w:cs="Cambria"/>
                <w:sz w:val="20"/>
                <w:szCs w:val="20"/>
              </w:rPr>
              <w:t xml:space="preserve">, oprac. R. Taborski, Wrocław 1969 (BN I, 196).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 Stanisław Przybyszewski, </w:t>
            </w:r>
            <w:r w:rsidRPr="000B44C0">
              <w:rPr>
                <w:rFonts w:ascii="Cambria" w:hAnsi="Cambria" w:cs="Cambria"/>
                <w:i/>
                <w:iCs/>
                <w:sz w:val="20"/>
                <w:szCs w:val="20"/>
              </w:rPr>
              <w:t>Wybór pism</w:t>
            </w:r>
            <w:r w:rsidRPr="000B44C0">
              <w:rPr>
                <w:rFonts w:ascii="Cambria" w:hAnsi="Cambria" w:cs="Cambria"/>
                <w:sz w:val="20"/>
                <w:szCs w:val="20"/>
              </w:rPr>
              <w:t>, oprac. R. Taborski, Wrocław 1966 (BN I, 190) (1 dramat)</w:t>
            </w:r>
          </w:p>
          <w:p w:rsidR="00080BC4" w:rsidRPr="000B44C0" w:rsidRDefault="00080BC4" w:rsidP="007D531E">
            <w:pPr>
              <w:pStyle w:val="spip"/>
              <w:spacing w:before="0" w:beforeAutospacing="0" w:after="0" w:afterAutospacing="0"/>
              <w:jc w:val="both"/>
              <w:rPr>
                <w:rFonts w:ascii="Cambria" w:hAnsi="Cambria" w:cs="Cambria"/>
                <w:i/>
                <w:iCs/>
                <w:sz w:val="20"/>
                <w:szCs w:val="20"/>
              </w:rPr>
            </w:pPr>
            <w:r w:rsidRPr="000B44C0">
              <w:rPr>
                <w:rFonts w:ascii="Cambria" w:hAnsi="Cambria" w:cs="Cambria"/>
                <w:sz w:val="20"/>
                <w:szCs w:val="20"/>
              </w:rPr>
              <w:t xml:space="preserve">Tadeusz Rittner, </w:t>
            </w:r>
            <w:r w:rsidRPr="000B44C0">
              <w:rPr>
                <w:rFonts w:ascii="Cambria" w:hAnsi="Cambria" w:cs="Cambria"/>
                <w:i/>
                <w:iCs/>
                <w:sz w:val="20"/>
                <w:szCs w:val="20"/>
              </w:rPr>
              <w:t>W małym domku</w:t>
            </w:r>
            <w:r w:rsidRPr="000B44C0">
              <w:rPr>
                <w:rFonts w:ascii="Cambria" w:hAnsi="Cambria" w:cs="Cambria"/>
                <w:sz w:val="20"/>
                <w:szCs w:val="20"/>
              </w:rPr>
              <w:t>, Kraków 2004.</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Stefan Żeromski, </w:t>
            </w:r>
            <w:r w:rsidRPr="000B44C0">
              <w:rPr>
                <w:rFonts w:ascii="Cambria" w:hAnsi="Cambria" w:cs="Cambria"/>
                <w:i/>
                <w:iCs/>
                <w:sz w:val="20"/>
                <w:szCs w:val="20"/>
              </w:rPr>
              <w:t>Róża</w:t>
            </w:r>
            <w:r w:rsidRPr="000B44C0">
              <w:rPr>
                <w:rFonts w:ascii="Cambria" w:hAnsi="Cambria" w:cs="Cambria"/>
                <w:sz w:val="20"/>
                <w:szCs w:val="20"/>
              </w:rPr>
              <w:t xml:space="preserve">, w: </w:t>
            </w:r>
            <w:r w:rsidRPr="000B44C0">
              <w:rPr>
                <w:rFonts w:ascii="Cambria" w:hAnsi="Cambria" w:cs="Cambria"/>
                <w:i/>
                <w:iCs/>
                <w:sz w:val="20"/>
                <w:szCs w:val="20"/>
              </w:rPr>
              <w:t>Dzieła</w:t>
            </w:r>
            <w:r w:rsidRPr="000B44C0">
              <w:rPr>
                <w:rFonts w:ascii="Cambria" w:hAnsi="Cambria" w:cs="Cambria"/>
                <w:sz w:val="20"/>
                <w:szCs w:val="20"/>
              </w:rPr>
              <w:t>, s. 3, t. 1, pod red. Stanisława Pigonia, wstęp Henryka Markiewicza, Warszawa 1956.</w:t>
            </w:r>
          </w:p>
          <w:p w:rsidR="00080BC4" w:rsidRPr="000B44C0" w:rsidRDefault="00080BC4" w:rsidP="007D531E">
            <w:pPr>
              <w:pStyle w:val="spip"/>
              <w:spacing w:before="0" w:beforeAutospacing="0" w:after="0" w:afterAutospacing="0"/>
              <w:jc w:val="both"/>
              <w:rPr>
                <w:rFonts w:ascii="Cambria" w:hAnsi="Cambria" w:cs="Cambria"/>
                <w:sz w:val="20"/>
                <w:szCs w:val="20"/>
              </w:rPr>
            </w:pPr>
          </w:p>
          <w:p w:rsidR="00080BC4" w:rsidRPr="000B44C0" w:rsidRDefault="00080BC4" w:rsidP="007D531E">
            <w:pPr>
              <w:pStyle w:val="spip"/>
              <w:spacing w:before="0" w:beforeAutospacing="0" w:after="0" w:afterAutospacing="0"/>
              <w:jc w:val="both"/>
              <w:rPr>
                <w:rFonts w:ascii="Cambria" w:hAnsi="Cambria" w:cs="Cambria"/>
                <w:b/>
                <w:bCs/>
                <w:sz w:val="20"/>
                <w:szCs w:val="20"/>
              </w:rPr>
            </w:pPr>
            <w:r w:rsidRPr="000B44C0">
              <w:rPr>
                <w:rFonts w:ascii="Cambria" w:hAnsi="Cambria" w:cs="Cambria"/>
                <w:b/>
                <w:bCs/>
                <w:sz w:val="20"/>
                <w:szCs w:val="20"/>
              </w:rPr>
              <w:t>PROZA</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Wacław Berent, </w:t>
            </w:r>
            <w:r w:rsidRPr="000B44C0">
              <w:rPr>
                <w:rFonts w:ascii="Cambria" w:hAnsi="Cambria" w:cs="Cambria"/>
                <w:i/>
                <w:iCs/>
                <w:sz w:val="20"/>
                <w:szCs w:val="20"/>
              </w:rPr>
              <w:t>Próchno</w:t>
            </w:r>
            <w:r w:rsidRPr="000B44C0">
              <w:rPr>
                <w:rFonts w:ascii="Cambria" w:hAnsi="Cambria" w:cs="Cambria"/>
                <w:sz w:val="20"/>
                <w:szCs w:val="20"/>
              </w:rPr>
              <w:t xml:space="preserve">, oprac. J. Paszek, wyd. 2 zmien.,Wrocław 1998 (BN I, 234). </w:t>
            </w:r>
            <w:r w:rsidRPr="000B44C0">
              <w:rPr>
                <w:rFonts w:ascii="Cambria" w:hAnsi="Cambria" w:cs="Cambria"/>
                <w:sz w:val="20"/>
                <w:szCs w:val="20"/>
              </w:rPr>
              <w:br/>
              <w:t xml:space="preserve">Ignacy Dąbrowski, </w:t>
            </w:r>
            <w:r w:rsidRPr="000B44C0">
              <w:rPr>
                <w:rFonts w:ascii="Cambria" w:hAnsi="Cambria" w:cs="Cambria"/>
                <w:i/>
                <w:iCs/>
                <w:sz w:val="20"/>
                <w:szCs w:val="20"/>
              </w:rPr>
              <w:t>Śmierć</w:t>
            </w:r>
            <w:r w:rsidRPr="000B44C0">
              <w:rPr>
                <w:rFonts w:ascii="Cambria" w:hAnsi="Cambria" w:cs="Cambria"/>
                <w:sz w:val="20"/>
                <w:szCs w:val="20"/>
              </w:rPr>
              <w:t xml:space="preserve">, oprac. T. Lewandowski, Kraków 2001.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Karol Irzykowski, </w:t>
            </w:r>
            <w:r w:rsidRPr="000B44C0">
              <w:rPr>
                <w:rFonts w:ascii="Cambria" w:hAnsi="Cambria" w:cs="Cambria"/>
                <w:i/>
                <w:iCs/>
                <w:sz w:val="20"/>
                <w:szCs w:val="20"/>
              </w:rPr>
              <w:t>Pałuba</w:t>
            </w:r>
            <w:r w:rsidRPr="000B44C0">
              <w:rPr>
                <w:rFonts w:ascii="Cambria" w:hAnsi="Cambria" w:cs="Cambria"/>
                <w:sz w:val="20"/>
                <w:szCs w:val="20"/>
              </w:rPr>
              <w:t xml:space="preserve">, oprac. A. Budrecka, Wrocław 1981 (BN I, 240).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Władysław St. Reymont, </w:t>
            </w:r>
            <w:r w:rsidRPr="000B44C0">
              <w:rPr>
                <w:rFonts w:ascii="Cambria" w:hAnsi="Cambria" w:cs="Cambria"/>
                <w:i/>
                <w:iCs/>
                <w:sz w:val="20"/>
                <w:szCs w:val="20"/>
              </w:rPr>
              <w:t>Chłopi</w:t>
            </w:r>
            <w:r w:rsidRPr="000B44C0">
              <w:rPr>
                <w:rFonts w:ascii="Cambria" w:hAnsi="Cambria" w:cs="Cambria"/>
                <w:sz w:val="20"/>
                <w:szCs w:val="20"/>
              </w:rPr>
              <w:t xml:space="preserve">, oprac. F. Ziejka, Wrocław 1991 (BN I, 279).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Władysław St. Reymont, </w:t>
            </w:r>
            <w:r w:rsidRPr="000B44C0">
              <w:rPr>
                <w:rFonts w:ascii="Cambria" w:hAnsi="Cambria" w:cs="Cambria"/>
                <w:i/>
                <w:iCs/>
                <w:sz w:val="20"/>
                <w:szCs w:val="20"/>
              </w:rPr>
              <w:t>Nowele</w:t>
            </w:r>
            <w:r w:rsidRPr="000B44C0">
              <w:rPr>
                <w:rFonts w:ascii="Cambria" w:hAnsi="Cambria" w:cs="Cambria"/>
                <w:sz w:val="20"/>
                <w:szCs w:val="20"/>
              </w:rPr>
              <w:t xml:space="preserve">, t. 1-2, Kraków 1956.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Władysław St. Reymont, </w:t>
            </w:r>
            <w:r w:rsidRPr="000B44C0">
              <w:rPr>
                <w:rFonts w:ascii="Cambria" w:hAnsi="Cambria" w:cs="Cambria"/>
                <w:i/>
                <w:iCs/>
                <w:sz w:val="20"/>
                <w:szCs w:val="20"/>
              </w:rPr>
              <w:t>Ziemia obiecana</w:t>
            </w:r>
            <w:r w:rsidRPr="000B44C0">
              <w:rPr>
                <w:rFonts w:ascii="Cambria" w:hAnsi="Cambria" w:cs="Cambria"/>
                <w:sz w:val="20"/>
                <w:szCs w:val="20"/>
              </w:rPr>
              <w:t xml:space="preserve">, oprac. M. Popiel, Wrocław 1996 (BN I, 286). </w:t>
            </w:r>
            <w:r w:rsidRPr="000B44C0">
              <w:rPr>
                <w:rFonts w:ascii="Cambria" w:hAnsi="Cambria" w:cs="Cambria"/>
                <w:sz w:val="20"/>
                <w:szCs w:val="20"/>
              </w:rPr>
              <w:br/>
              <w:t xml:space="preserve">Tadeusz Żeleński-Boy, </w:t>
            </w:r>
            <w:r w:rsidRPr="000B44C0">
              <w:rPr>
                <w:rFonts w:ascii="Cambria" w:hAnsi="Cambria" w:cs="Cambria"/>
                <w:i/>
                <w:iCs/>
                <w:sz w:val="20"/>
                <w:szCs w:val="20"/>
              </w:rPr>
              <w:t>Słówka</w:t>
            </w:r>
            <w:r w:rsidRPr="000B44C0">
              <w:rPr>
                <w:rFonts w:ascii="Cambria" w:hAnsi="Cambria" w:cs="Cambria"/>
                <w:sz w:val="20"/>
                <w:szCs w:val="20"/>
              </w:rPr>
              <w:t>, wstęp i wybór tekstów T. Weiss, Wrocław 1988 (BN I, 255).</w:t>
            </w:r>
            <w:r w:rsidRPr="000B44C0">
              <w:rPr>
                <w:rFonts w:ascii="Cambria" w:hAnsi="Cambria" w:cs="Cambria"/>
                <w:sz w:val="20"/>
                <w:szCs w:val="20"/>
              </w:rPr>
              <w:br/>
              <w:t xml:space="preserve"> Stefan Żeromski, </w:t>
            </w:r>
            <w:r w:rsidRPr="000B44C0">
              <w:rPr>
                <w:rFonts w:ascii="Cambria" w:hAnsi="Cambria" w:cs="Cambria"/>
                <w:i/>
                <w:iCs/>
                <w:sz w:val="20"/>
                <w:szCs w:val="20"/>
              </w:rPr>
              <w:t>Ludzie bezdomni</w:t>
            </w:r>
            <w:r w:rsidRPr="000B44C0">
              <w:rPr>
                <w:rFonts w:ascii="Cambria" w:hAnsi="Cambria" w:cs="Cambria"/>
                <w:sz w:val="20"/>
                <w:szCs w:val="20"/>
              </w:rPr>
              <w:t xml:space="preserve">, oprac. I. Maciejewska, Wrocław 1987 (BN I, 254).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Stefan Żeromski, </w:t>
            </w:r>
            <w:r w:rsidRPr="000B44C0">
              <w:rPr>
                <w:rFonts w:ascii="Cambria" w:hAnsi="Cambria" w:cs="Cambria"/>
                <w:i/>
                <w:iCs/>
                <w:sz w:val="20"/>
                <w:szCs w:val="20"/>
              </w:rPr>
              <w:t>Popioły</w:t>
            </w:r>
            <w:r w:rsidRPr="000B44C0">
              <w:rPr>
                <w:rFonts w:ascii="Cambria" w:hAnsi="Cambria" w:cs="Cambria"/>
                <w:sz w:val="20"/>
                <w:szCs w:val="20"/>
              </w:rPr>
              <w:t>, oprac. J. Paszek, wstęp I. Maciejewska, Wrocław 1996 (BN I,289).</w:t>
            </w:r>
            <w:r w:rsidRPr="000B44C0">
              <w:rPr>
                <w:rFonts w:ascii="Cambria" w:hAnsi="Cambria" w:cs="Cambria"/>
                <w:sz w:val="20"/>
                <w:szCs w:val="20"/>
              </w:rPr>
              <w:br/>
              <w:t xml:space="preserve">Stefan Żeromski, </w:t>
            </w:r>
            <w:r w:rsidRPr="000B44C0">
              <w:rPr>
                <w:rFonts w:ascii="Cambria" w:hAnsi="Cambria" w:cs="Cambria"/>
                <w:i/>
                <w:iCs/>
                <w:sz w:val="20"/>
                <w:szCs w:val="20"/>
              </w:rPr>
              <w:t>Syzyfowe prace</w:t>
            </w:r>
            <w:r w:rsidRPr="000B44C0">
              <w:rPr>
                <w:rFonts w:ascii="Cambria" w:hAnsi="Cambria" w:cs="Cambria"/>
                <w:sz w:val="20"/>
                <w:szCs w:val="20"/>
              </w:rPr>
              <w:t xml:space="preserve">, oprac. A. Hutnikiewicz, Wrocław 1973 (BN I, 216).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Stefan Żeromski, </w:t>
            </w:r>
            <w:r w:rsidRPr="000B44C0">
              <w:rPr>
                <w:rFonts w:ascii="Cambria" w:hAnsi="Cambria" w:cs="Cambria"/>
                <w:i/>
                <w:iCs/>
                <w:sz w:val="20"/>
                <w:szCs w:val="20"/>
              </w:rPr>
              <w:t>Wierna rzeka</w:t>
            </w:r>
            <w:r w:rsidRPr="000B44C0">
              <w:rPr>
                <w:rFonts w:ascii="Cambria" w:hAnsi="Cambria" w:cs="Cambria"/>
                <w:sz w:val="20"/>
                <w:szCs w:val="20"/>
              </w:rPr>
              <w:t xml:space="preserve">, oprac. Z. J. Adamczyk, Wrocław 1978 (BN I, 232). </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Stefan Żeromski, </w:t>
            </w:r>
            <w:r w:rsidRPr="000B44C0">
              <w:rPr>
                <w:rFonts w:ascii="Cambria" w:hAnsi="Cambria" w:cs="Cambria"/>
                <w:i/>
                <w:iCs/>
                <w:sz w:val="20"/>
                <w:szCs w:val="20"/>
              </w:rPr>
              <w:t>Wybór opowiadań</w:t>
            </w:r>
            <w:r w:rsidRPr="000B44C0">
              <w:rPr>
                <w:rFonts w:ascii="Cambria" w:hAnsi="Cambria" w:cs="Cambria"/>
                <w:sz w:val="20"/>
                <w:szCs w:val="20"/>
              </w:rPr>
              <w:t>, oprac. A. Hutnikiewicz, Wrocław 1971 (BN I, 203).</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sz w:val="20"/>
                <w:szCs w:val="20"/>
              </w:rPr>
              <w:t xml:space="preserve">Jerzy Żuławski, </w:t>
            </w:r>
            <w:r w:rsidRPr="000B44C0">
              <w:rPr>
                <w:rFonts w:ascii="Cambria" w:hAnsi="Cambria" w:cs="Cambria"/>
                <w:i/>
                <w:iCs/>
                <w:sz w:val="20"/>
                <w:szCs w:val="20"/>
              </w:rPr>
              <w:t>Na srebrnym globie. Rękopis z księżyca</w:t>
            </w:r>
            <w:r w:rsidRPr="000B44C0">
              <w:rPr>
                <w:rFonts w:ascii="Cambria" w:hAnsi="Cambria" w:cs="Cambria"/>
                <w:sz w:val="20"/>
                <w:szCs w:val="20"/>
              </w:rPr>
              <w:t>, Kraków 1959.</w:t>
            </w:r>
          </w:p>
          <w:p w:rsidR="00080BC4" w:rsidRPr="000B44C0" w:rsidRDefault="00080BC4" w:rsidP="007D531E">
            <w:pPr>
              <w:pStyle w:val="spip"/>
              <w:spacing w:before="0" w:beforeAutospacing="0" w:after="0" w:afterAutospacing="0"/>
              <w:jc w:val="both"/>
              <w:rPr>
                <w:rFonts w:ascii="Cambria" w:hAnsi="Cambria" w:cs="Cambria"/>
                <w:sz w:val="20"/>
                <w:szCs w:val="20"/>
              </w:rPr>
            </w:pPr>
          </w:p>
          <w:p w:rsidR="00080BC4" w:rsidRDefault="00080BC4" w:rsidP="007D531E">
            <w:pPr>
              <w:pStyle w:val="spip"/>
              <w:spacing w:before="0" w:beforeAutospacing="0" w:after="0" w:afterAutospacing="0"/>
              <w:jc w:val="both"/>
              <w:rPr>
                <w:rFonts w:ascii="Cambria" w:hAnsi="Cambria" w:cs="Cambria"/>
                <w:b/>
                <w:bCs/>
                <w:sz w:val="20"/>
                <w:szCs w:val="20"/>
              </w:rPr>
            </w:pPr>
          </w:p>
          <w:p w:rsidR="00080BC4" w:rsidRDefault="00080BC4" w:rsidP="007D531E">
            <w:pPr>
              <w:pStyle w:val="spip"/>
              <w:spacing w:before="0" w:beforeAutospacing="0" w:after="0" w:afterAutospacing="0"/>
              <w:jc w:val="both"/>
              <w:rPr>
                <w:rFonts w:ascii="Cambria" w:hAnsi="Cambria" w:cs="Cambria"/>
                <w:b/>
                <w:bCs/>
                <w:sz w:val="20"/>
                <w:szCs w:val="20"/>
              </w:rPr>
            </w:pPr>
          </w:p>
          <w:p w:rsidR="00080BC4" w:rsidRDefault="00080BC4" w:rsidP="007D531E">
            <w:pPr>
              <w:pStyle w:val="spip"/>
              <w:spacing w:before="0" w:beforeAutospacing="0" w:after="0" w:afterAutospacing="0"/>
              <w:jc w:val="both"/>
              <w:rPr>
                <w:rFonts w:ascii="Cambria" w:hAnsi="Cambria" w:cs="Cambria"/>
                <w:b/>
                <w:bCs/>
                <w:sz w:val="20"/>
                <w:szCs w:val="20"/>
              </w:rPr>
            </w:pPr>
          </w:p>
          <w:p w:rsidR="00080BC4" w:rsidRPr="000B44C0" w:rsidRDefault="00080BC4" w:rsidP="007D531E">
            <w:pPr>
              <w:pStyle w:val="spip"/>
              <w:spacing w:before="0" w:beforeAutospacing="0" w:after="0" w:afterAutospacing="0"/>
              <w:jc w:val="both"/>
              <w:rPr>
                <w:rFonts w:ascii="Cambria" w:hAnsi="Cambria" w:cs="Cambria"/>
                <w:b/>
                <w:bCs/>
                <w:sz w:val="20"/>
                <w:szCs w:val="20"/>
              </w:rPr>
            </w:pPr>
            <w:r w:rsidRPr="000B44C0">
              <w:rPr>
                <w:rFonts w:ascii="Cambria" w:hAnsi="Cambria" w:cs="Cambria"/>
                <w:b/>
                <w:bCs/>
                <w:sz w:val="20"/>
                <w:szCs w:val="20"/>
              </w:rPr>
              <w:t>KRYTYKA</w:t>
            </w:r>
          </w:p>
          <w:p w:rsidR="00080BC4" w:rsidRPr="000B44C0" w:rsidRDefault="00080BC4" w:rsidP="007D531E">
            <w:pPr>
              <w:pStyle w:val="spip"/>
              <w:spacing w:before="0" w:beforeAutospacing="0" w:after="0" w:afterAutospacing="0"/>
              <w:jc w:val="both"/>
              <w:rPr>
                <w:rFonts w:ascii="Cambria" w:hAnsi="Cambria" w:cs="Cambria"/>
                <w:sz w:val="20"/>
                <w:szCs w:val="20"/>
              </w:rPr>
            </w:pPr>
            <w:r w:rsidRPr="000B44C0">
              <w:rPr>
                <w:rFonts w:ascii="Cambria" w:hAnsi="Cambria" w:cs="Cambria"/>
                <w:i/>
                <w:iCs/>
                <w:sz w:val="20"/>
                <w:szCs w:val="20"/>
              </w:rPr>
              <w:t>Problemy i dyskusje literackie Młodej Polski</w:t>
            </w:r>
            <w:r w:rsidRPr="000B44C0">
              <w:rPr>
                <w:rFonts w:ascii="Cambria" w:hAnsi="Cambria" w:cs="Cambria"/>
                <w:sz w:val="20"/>
                <w:szCs w:val="20"/>
              </w:rPr>
              <w:t>, red. Maria Podraza-Kwiatkowska</w:t>
            </w:r>
            <w:r w:rsidRPr="000B44C0">
              <w:rPr>
                <w:rFonts w:ascii="Cambria" w:hAnsi="Cambria" w:cs="Cambria"/>
                <w:b/>
                <w:bCs/>
                <w:sz w:val="20"/>
                <w:szCs w:val="20"/>
              </w:rPr>
              <w:t xml:space="preserve"> </w:t>
            </w:r>
            <w:r w:rsidRPr="000B44C0">
              <w:rPr>
                <w:rFonts w:ascii="Cambria" w:hAnsi="Cambria" w:cs="Cambria"/>
                <w:sz w:val="20"/>
                <w:szCs w:val="20"/>
              </w:rPr>
              <w:t xml:space="preserve">(Stanisław Przybyszewski, </w:t>
            </w:r>
            <w:r w:rsidRPr="000B44C0">
              <w:rPr>
                <w:rFonts w:ascii="Cambria" w:hAnsi="Cambria" w:cs="Cambria"/>
                <w:i/>
                <w:iCs/>
                <w:sz w:val="20"/>
                <w:szCs w:val="20"/>
              </w:rPr>
              <w:t>Confiteor, O nową sztukę</w:t>
            </w:r>
            <w:r w:rsidRPr="000B44C0">
              <w:rPr>
                <w:rFonts w:ascii="Cambria" w:hAnsi="Cambria" w:cs="Cambria"/>
                <w:sz w:val="20"/>
                <w:szCs w:val="20"/>
              </w:rPr>
              <w:t xml:space="preserve">; Artur Górski, </w:t>
            </w:r>
            <w:r w:rsidRPr="000B44C0">
              <w:rPr>
                <w:rFonts w:ascii="Cambria" w:hAnsi="Cambria" w:cs="Cambria"/>
                <w:i/>
                <w:iCs/>
                <w:sz w:val="20"/>
                <w:szCs w:val="20"/>
              </w:rPr>
              <w:t>Młoda Polska</w:t>
            </w:r>
            <w:r w:rsidRPr="000B44C0">
              <w:rPr>
                <w:rFonts w:ascii="Cambria" w:hAnsi="Cambria" w:cs="Cambria"/>
                <w:sz w:val="20"/>
                <w:szCs w:val="20"/>
              </w:rPr>
              <w:t xml:space="preserve">; Zenon Przesmycki, </w:t>
            </w:r>
            <w:r w:rsidRPr="000B44C0">
              <w:rPr>
                <w:rFonts w:ascii="Cambria" w:hAnsi="Cambria" w:cs="Cambria"/>
                <w:i/>
                <w:iCs/>
                <w:sz w:val="20"/>
                <w:szCs w:val="20"/>
              </w:rPr>
              <w:t>Walka ze sztuką</w:t>
            </w:r>
            <w:r w:rsidRPr="000B44C0">
              <w:rPr>
                <w:rFonts w:ascii="Cambria" w:hAnsi="Cambria" w:cs="Cambria"/>
                <w:sz w:val="20"/>
                <w:szCs w:val="20"/>
              </w:rPr>
              <w:t xml:space="preserve">; Karol Irzykowski, </w:t>
            </w:r>
            <w:r w:rsidRPr="000B44C0">
              <w:rPr>
                <w:rFonts w:ascii="Cambria" w:hAnsi="Cambria" w:cs="Cambria"/>
                <w:i/>
                <w:iCs/>
                <w:sz w:val="20"/>
                <w:szCs w:val="20"/>
              </w:rPr>
              <w:t>Dwie rewolucje</w:t>
            </w:r>
            <w:r w:rsidRPr="000B44C0">
              <w:rPr>
                <w:rFonts w:ascii="Cambria" w:hAnsi="Cambria" w:cs="Cambria"/>
                <w:sz w:val="20"/>
                <w:szCs w:val="20"/>
              </w:rPr>
              <w:t>).</w:t>
            </w:r>
          </w:p>
          <w:p w:rsidR="00080BC4" w:rsidRPr="000B44C0" w:rsidRDefault="00080BC4" w:rsidP="007D531E">
            <w:pPr>
              <w:jc w:val="both"/>
              <w:rPr>
                <w:rFonts w:ascii="Cambria" w:hAnsi="Cambria" w:cs="Cambria"/>
              </w:rPr>
            </w:pPr>
            <w:r w:rsidRPr="000B44C0">
              <w:rPr>
                <w:rFonts w:ascii="Cambria" w:hAnsi="Cambria" w:cs="Cambria"/>
              </w:rPr>
              <w:t xml:space="preserve">Stanisław Brzozowski, </w:t>
            </w:r>
            <w:r w:rsidRPr="000B44C0">
              <w:rPr>
                <w:rFonts w:ascii="Cambria" w:hAnsi="Cambria" w:cs="Cambria"/>
                <w:i/>
                <w:iCs/>
              </w:rPr>
              <w:t>Eseje i studia o literaturze</w:t>
            </w:r>
            <w:r w:rsidRPr="000B44C0">
              <w:rPr>
                <w:rFonts w:ascii="Cambria" w:hAnsi="Cambria" w:cs="Cambria"/>
              </w:rPr>
              <w:t>, t. 1-2, oprac. H. Markiewicz, Wrocław 1990 (BN I 258).</w:t>
            </w:r>
          </w:p>
          <w:p w:rsidR="00080BC4" w:rsidRPr="000B44C0" w:rsidRDefault="00080BC4" w:rsidP="007D531E">
            <w:pPr>
              <w:pStyle w:val="Heading1"/>
              <w:jc w:val="both"/>
              <w:rPr>
                <w:rFonts w:ascii="Cambria" w:hAnsi="Cambria" w:cs="Cambria"/>
                <w:sz w:val="20"/>
                <w:szCs w:val="20"/>
              </w:rPr>
            </w:pPr>
            <w:r w:rsidRPr="000B44C0">
              <w:rPr>
                <w:rFonts w:ascii="Cambria" w:hAnsi="Cambria" w:cs="Cambria"/>
                <w:sz w:val="20"/>
                <w:szCs w:val="20"/>
              </w:rPr>
              <w:t>Literatura Dwudziestolecia</w:t>
            </w:r>
          </w:p>
          <w:p w:rsidR="00080BC4" w:rsidRPr="000B44C0" w:rsidRDefault="00080BC4" w:rsidP="007D531E">
            <w:pPr>
              <w:jc w:val="both"/>
              <w:rPr>
                <w:rFonts w:ascii="Cambria" w:hAnsi="Cambria" w:cs="Cambria"/>
                <w:b/>
                <w:bCs/>
              </w:rPr>
            </w:pPr>
          </w:p>
          <w:p w:rsidR="00080BC4" w:rsidRPr="000B44C0" w:rsidRDefault="00080BC4" w:rsidP="007D531E">
            <w:pPr>
              <w:jc w:val="both"/>
              <w:rPr>
                <w:rFonts w:ascii="Cambria" w:hAnsi="Cambria" w:cs="Cambria"/>
                <w:b/>
                <w:bCs/>
              </w:rPr>
            </w:pPr>
            <w:r w:rsidRPr="000B44C0">
              <w:rPr>
                <w:rFonts w:ascii="Cambria" w:hAnsi="Cambria" w:cs="Cambria"/>
                <w:b/>
                <w:bCs/>
              </w:rPr>
              <w:t>POEZJA</w:t>
            </w:r>
          </w:p>
          <w:p w:rsidR="00080BC4" w:rsidRPr="000B44C0" w:rsidRDefault="00080BC4" w:rsidP="007D531E">
            <w:pPr>
              <w:jc w:val="both"/>
              <w:rPr>
                <w:rFonts w:ascii="Cambria" w:hAnsi="Cambria" w:cs="Cambria"/>
              </w:rPr>
            </w:pPr>
            <w:r w:rsidRPr="000B44C0">
              <w:rPr>
                <w:rFonts w:ascii="Cambria" w:hAnsi="Cambria" w:cs="Cambria"/>
                <w:i/>
                <w:iCs/>
              </w:rPr>
              <w:t>Poezja polska okresu międzywojennego. Antologia</w:t>
            </w:r>
            <w:r w:rsidRPr="000B44C0">
              <w:rPr>
                <w:rFonts w:ascii="Cambria" w:hAnsi="Cambria" w:cs="Cambria"/>
              </w:rPr>
              <w:t>, wybór i wstęp Michał Głowiński i Janusz Sławiński, t. 1-2, Wrocław 1987 (BN I, 253).</w:t>
            </w:r>
          </w:p>
          <w:p w:rsidR="00080BC4" w:rsidRPr="000B44C0" w:rsidRDefault="00080BC4" w:rsidP="007D531E">
            <w:pPr>
              <w:jc w:val="both"/>
              <w:rPr>
                <w:rFonts w:ascii="Cambria" w:hAnsi="Cambria" w:cs="Cambria"/>
              </w:rPr>
            </w:pPr>
            <w:r w:rsidRPr="000B44C0">
              <w:rPr>
                <w:rFonts w:ascii="Cambria" w:hAnsi="Cambria" w:cs="Cambria"/>
                <w:i/>
                <w:iCs/>
              </w:rPr>
              <w:t>Antologia polskiego futuryzmu i Nowej Sztuki</w:t>
            </w:r>
            <w:r w:rsidRPr="000B44C0">
              <w:rPr>
                <w:rFonts w:ascii="Cambria" w:hAnsi="Cambria" w:cs="Cambria"/>
              </w:rPr>
              <w:t>, wstęp i komentarz oprac. Zbigniew Jarosiński, Wrocław 1978 (BN I, 230).</w:t>
            </w:r>
          </w:p>
          <w:p w:rsidR="00080BC4" w:rsidRPr="000B44C0" w:rsidRDefault="00080BC4" w:rsidP="007D531E">
            <w:pPr>
              <w:jc w:val="both"/>
              <w:rPr>
                <w:rFonts w:ascii="Cambria" w:hAnsi="Cambria" w:cs="Cambria"/>
              </w:rPr>
            </w:pPr>
            <w:r w:rsidRPr="000B44C0">
              <w:rPr>
                <w:rFonts w:ascii="Cambria" w:hAnsi="Cambria" w:cs="Cambria"/>
              </w:rPr>
              <w:t xml:space="preserve">Władysław Broniewski, </w:t>
            </w:r>
            <w:r w:rsidRPr="000B44C0">
              <w:rPr>
                <w:rFonts w:ascii="Cambria" w:hAnsi="Cambria" w:cs="Cambria"/>
                <w:i/>
                <w:iCs/>
              </w:rPr>
              <w:t>Wiersze i poematy</w:t>
            </w:r>
            <w:r w:rsidRPr="000B44C0">
              <w:rPr>
                <w:rFonts w:ascii="Cambria" w:hAnsi="Cambria" w:cs="Cambria"/>
              </w:rPr>
              <w:t>, słowo wstępne Tadeusz Bujnicki, Łódź 1988.</w:t>
            </w:r>
          </w:p>
          <w:p w:rsidR="00080BC4" w:rsidRPr="000B44C0" w:rsidRDefault="00080BC4" w:rsidP="007D531E">
            <w:pPr>
              <w:jc w:val="both"/>
              <w:rPr>
                <w:rFonts w:ascii="Cambria" w:hAnsi="Cambria" w:cs="Cambria"/>
              </w:rPr>
            </w:pPr>
            <w:r w:rsidRPr="000B44C0">
              <w:rPr>
                <w:rFonts w:ascii="Cambria" w:hAnsi="Cambria" w:cs="Cambria"/>
              </w:rPr>
              <w:t xml:space="preserve">Józef Czechowicz, </w:t>
            </w:r>
            <w:r w:rsidRPr="000B44C0">
              <w:rPr>
                <w:rFonts w:ascii="Cambria" w:hAnsi="Cambria" w:cs="Cambria"/>
                <w:i/>
                <w:iCs/>
              </w:rPr>
              <w:t>Wybór poezji</w:t>
            </w:r>
            <w:r w:rsidRPr="000B44C0">
              <w:rPr>
                <w:rFonts w:ascii="Cambria" w:hAnsi="Cambria" w:cs="Cambria"/>
              </w:rPr>
              <w:t>, oprac. Tadeusz Kłak, Wrocław 1970, BN I, 199.</w:t>
            </w:r>
          </w:p>
          <w:p w:rsidR="00080BC4" w:rsidRPr="000B44C0" w:rsidRDefault="00080BC4" w:rsidP="007D531E">
            <w:pPr>
              <w:jc w:val="both"/>
              <w:rPr>
                <w:rFonts w:ascii="Cambria" w:hAnsi="Cambria" w:cs="Cambria"/>
              </w:rPr>
            </w:pPr>
            <w:r w:rsidRPr="000B44C0">
              <w:rPr>
                <w:rFonts w:ascii="Cambria" w:hAnsi="Cambria" w:cs="Cambria"/>
              </w:rPr>
              <w:t xml:space="preserve">Konstanty Ildefons Gałczyński, </w:t>
            </w:r>
            <w:r w:rsidRPr="000B44C0">
              <w:rPr>
                <w:rFonts w:ascii="Cambria" w:hAnsi="Cambria" w:cs="Cambria"/>
                <w:i/>
                <w:iCs/>
              </w:rPr>
              <w:t>Wybór poezji</w:t>
            </w:r>
            <w:r w:rsidRPr="000B44C0">
              <w:rPr>
                <w:rFonts w:ascii="Cambria" w:hAnsi="Cambria" w:cs="Cambria"/>
              </w:rPr>
              <w:t>, oprac. Marta Wyka, Wrocław 1982, BN I, 189.</w:t>
            </w:r>
          </w:p>
          <w:p w:rsidR="00080BC4" w:rsidRPr="000B44C0" w:rsidRDefault="00080BC4" w:rsidP="007D531E">
            <w:pPr>
              <w:jc w:val="both"/>
              <w:rPr>
                <w:rFonts w:ascii="Cambria" w:hAnsi="Cambria" w:cs="Cambria"/>
              </w:rPr>
            </w:pPr>
            <w:r w:rsidRPr="000B44C0">
              <w:rPr>
                <w:rFonts w:ascii="Cambria" w:hAnsi="Cambria" w:cs="Cambria"/>
              </w:rPr>
              <w:t xml:space="preserve">Jan Lechoń, </w:t>
            </w:r>
            <w:r w:rsidRPr="000B44C0">
              <w:rPr>
                <w:rFonts w:ascii="Cambria" w:hAnsi="Cambria" w:cs="Cambria"/>
                <w:i/>
                <w:iCs/>
              </w:rPr>
              <w:t>Poezje</w:t>
            </w:r>
            <w:r w:rsidRPr="000B44C0">
              <w:rPr>
                <w:rFonts w:ascii="Cambria" w:hAnsi="Cambria" w:cs="Cambria"/>
              </w:rPr>
              <w:t>, oprac. Roman Loth, Wrocław 1990, BN I, 256.</w:t>
            </w:r>
          </w:p>
          <w:p w:rsidR="00080BC4" w:rsidRPr="000B44C0" w:rsidRDefault="00080BC4" w:rsidP="007D531E">
            <w:pPr>
              <w:jc w:val="both"/>
              <w:rPr>
                <w:rFonts w:ascii="Cambria" w:hAnsi="Cambria" w:cs="Cambria"/>
              </w:rPr>
            </w:pPr>
            <w:r w:rsidRPr="000B44C0">
              <w:rPr>
                <w:rFonts w:ascii="Cambria" w:hAnsi="Cambria" w:cs="Cambria"/>
              </w:rPr>
              <w:t xml:space="preserve">Bolesław Leśmian, </w:t>
            </w:r>
            <w:r w:rsidRPr="000B44C0">
              <w:rPr>
                <w:rFonts w:ascii="Cambria" w:hAnsi="Cambria" w:cs="Cambria"/>
                <w:i/>
                <w:iCs/>
              </w:rPr>
              <w:t>Poezje wybrane</w:t>
            </w:r>
            <w:r w:rsidRPr="000B44C0">
              <w:rPr>
                <w:rFonts w:ascii="Cambria" w:hAnsi="Cambria" w:cs="Cambria"/>
              </w:rPr>
              <w:t>, oprac. Jacek Trznadel, Wrocław 1991, BN I, 217.</w:t>
            </w:r>
          </w:p>
          <w:p w:rsidR="00080BC4" w:rsidRPr="000B44C0" w:rsidRDefault="00080BC4" w:rsidP="007D531E">
            <w:pPr>
              <w:jc w:val="both"/>
              <w:rPr>
                <w:rFonts w:ascii="Cambria" w:hAnsi="Cambria" w:cs="Cambria"/>
              </w:rPr>
            </w:pPr>
            <w:r w:rsidRPr="000B44C0">
              <w:rPr>
                <w:rFonts w:ascii="Cambria" w:hAnsi="Cambria" w:cs="Cambria"/>
              </w:rPr>
              <w:t xml:space="preserve">Maria Pawlikowska-Jasnorzewska, </w:t>
            </w:r>
            <w:r w:rsidRPr="000B44C0">
              <w:rPr>
                <w:rFonts w:ascii="Cambria" w:hAnsi="Cambria" w:cs="Cambria"/>
                <w:i/>
                <w:iCs/>
              </w:rPr>
              <w:t>Wybór poezji</w:t>
            </w:r>
            <w:r w:rsidRPr="000B44C0">
              <w:rPr>
                <w:rFonts w:ascii="Cambria" w:hAnsi="Cambria" w:cs="Cambria"/>
              </w:rPr>
              <w:t>, oprac. Jerzy Kwiatkowski, Wrocław 1972, BN I, 194.</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Czesław Miłosz, </w:t>
            </w:r>
            <w:r w:rsidRPr="00946CBA">
              <w:rPr>
                <w:rFonts w:ascii="Cambria" w:hAnsi="Cambria" w:cs="Cambria"/>
                <w:i/>
                <w:iCs/>
                <w:sz w:val="20"/>
                <w:szCs w:val="20"/>
              </w:rPr>
              <w:t>Poezje</w:t>
            </w:r>
            <w:r w:rsidRPr="00946CBA">
              <w:rPr>
                <w:rFonts w:ascii="Cambria" w:hAnsi="Cambria" w:cs="Cambria"/>
                <w:sz w:val="20"/>
                <w:szCs w:val="20"/>
              </w:rPr>
              <w:t xml:space="preserve">, Warszawa 1983 </w:t>
            </w:r>
          </w:p>
          <w:p w:rsidR="00080BC4" w:rsidRPr="000B44C0" w:rsidRDefault="00080BC4" w:rsidP="007D531E">
            <w:pPr>
              <w:jc w:val="both"/>
              <w:rPr>
                <w:rFonts w:ascii="Cambria" w:hAnsi="Cambria" w:cs="Cambria"/>
              </w:rPr>
            </w:pPr>
            <w:r w:rsidRPr="000B44C0">
              <w:rPr>
                <w:rFonts w:ascii="Cambria" w:hAnsi="Cambria" w:cs="Cambria"/>
              </w:rPr>
              <w:t xml:space="preserve">Tadeusz Peiper, </w:t>
            </w:r>
            <w:r w:rsidRPr="000B44C0">
              <w:rPr>
                <w:rFonts w:ascii="Cambria" w:hAnsi="Cambria" w:cs="Cambria"/>
                <w:i/>
                <w:iCs/>
              </w:rPr>
              <w:t>Pisma wybrane</w:t>
            </w:r>
            <w:r w:rsidRPr="000B44C0">
              <w:rPr>
                <w:rFonts w:ascii="Cambria" w:hAnsi="Cambria" w:cs="Cambria"/>
              </w:rPr>
              <w:t>, oprac. Stanisław Jaworski, Wrocław 1979, BN I, 235.</w:t>
            </w:r>
          </w:p>
          <w:p w:rsidR="00080BC4" w:rsidRPr="000B44C0" w:rsidRDefault="00080BC4" w:rsidP="007D531E">
            <w:pPr>
              <w:jc w:val="both"/>
              <w:rPr>
                <w:rFonts w:ascii="Cambria" w:hAnsi="Cambria" w:cs="Cambria"/>
              </w:rPr>
            </w:pPr>
            <w:r w:rsidRPr="000B44C0">
              <w:rPr>
                <w:rFonts w:ascii="Cambria" w:hAnsi="Cambria" w:cs="Cambria"/>
              </w:rPr>
              <w:t xml:space="preserve">Julian Przyboś, </w:t>
            </w:r>
            <w:r w:rsidRPr="000B44C0">
              <w:rPr>
                <w:rFonts w:ascii="Cambria" w:hAnsi="Cambria" w:cs="Cambria"/>
                <w:i/>
                <w:iCs/>
              </w:rPr>
              <w:t>Sytuacje liryczne. Wybór poezji</w:t>
            </w:r>
            <w:r w:rsidRPr="000B44C0">
              <w:rPr>
                <w:rFonts w:ascii="Cambria" w:hAnsi="Cambria" w:cs="Cambria"/>
              </w:rPr>
              <w:t>, wstęp Edward Balcerzan, wybór Edward Balcerzan i Anna Legeżyńska, Wrocław 1989, BN I, 266.</w:t>
            </w:r>
          </w:p>
          <w:p w:rsidR="00080BC4" w:rsidRPr="000B44C0" w:rsidRDefault="00080BC4" w:rsidP="007D531E">
            <w:pPr>
              <w:jc w:val="both"/>
              <w:rPr>
                <w:rFonts w:ascii="Cambria" w:hAnsi="Cambria" w:cs="Cambria"/>
              </w:rPr>
            </w:pPr>
            <w:r w:rsidRPr="000B44C0">
              <w:rPr>
                <w:rFonts w:ascii="Cambria" w:hAnsi="Cambria" w:cs="Cambria"/>
              </w:rPr>
              <w:t xml:space="preserve">Antoni Słonimski, </w:t>
            </w:r>
            <w:r w:rsidRPr="000B44C0">
              <w:rPr>
                <w:rFonts w:ascii="Cambria" w:hAnsi="Cambria" w:cs="Cambria"/>
                <w:i/>
                <w:iCs/>
              </w:rPr>
              <w:t>Poezje wybrane</w:t>
            </w:r>
            <w:r w:rsidRPr="000B44C0">
              <w:rPr>
                <w:rFonts w:ascii="Cambria" w:hAnsi="Cambria" w:cs="Cambria"/>
              </w:rPr>
              <w:t>, wyboru dokonał autor, Warszawa 1972.</w:t>
            </w:r>
          </w:p>
          <w:p w:rsidR="00080BC4" w:rsidRPr="000B44C0" w:rsidRDefault="00080BC4" w:rsidP="007D531E">
            <w:pPr>
              <w:jc w:val="both"/>
              <w:rPr>
                <w:rFonts w:ascii="Cambria" w:hAnsi="Cambria" w:cs="Cambria"/>
              </w:rPr>
            </w:pPr>
            <w:r w:rsidRPr="000B44C0">
              <w:rPr>
                <w:rFonts w:ascii="Cambria" w:hAnsi="Cambria" w:cs="Cambria"/>
              </w:rPr>
              <w:t xml:space="preserve">Leopold Staff, </w:t>
            </w:r>
            <w:r w:rsidRPr="000B44C0">
              <w:rPr>
                <w:rFonts w:ascii="Cambria" w:hAnsi="Cambria" w:cs="Cambria"/>
                <w:i/>
                <w:iCs/>
              </w:rPr>
              <w:t>Wybór poezji</w:t>
            </w:r>
            <w:r w:rsidRPr="000B44C0">
              <w:rPr>
                <w:rFonts w:ascii="Cambria" w:hAnsi="Cambria" w:cs="Cambria"/>
              </w:rPr>
              <w:t>, wybór i wstęp Mieczysław Jastrun, Wrocław 1963, BN I, 181.</w:t>
            </w:r>
          </w:p>
          <w:p w:rsidR="00080BC4" w:rsidRPr="000B44C0" w:rsidRDefault="00080BC4" w:rsidP="007D531E">
            <w:pPr>
              <w:jc w:val="both"/>
              <w:rPr>
                <w:rFonts w:ascii="Cambria" w:hAnsi="Cambria" w:cs="Cambria"/>
              </w:rPr>
            </w:pPr>
            <w:r w:rsidRPr="000B44C0">
              <w:rPr>
                <w:rFonts w:ascii="Cambria" w:hAnsi="Cambria" w:cs="Cambria"/>
              </w:rPr>
              <w:t>Julian Tuwim, Wiersze wybrane, oprac. Michał Głowiński, Wrocław 1973, BN I, 184.</w:t>
            </w:r>
          </w:p>
          <w:p w:rsidR="00080BC4" w:rsidRPr="000B44C0" w:rsidRDefault="00080BC4" w:rsidP="007D531E">
            <w:pPr>
              <w:jc w:val="both"/>
              <w:rPr>
                <w:rFonts w:ascii="Cambria" w:hAnsi="Cambria" w:cs="Cambria"/>
              </w:rPr>
            </w:pPr>
            <w:r w:rsidRPr="000B44C0">
              <w:rPr>
                <w:rFonts w:ascii="Cambria" w:hAnsi="Cambria" w:cs="Cambria"/>
              </w:rPr>
              <w:t>Adam Ważyk, Wiersze wybrane, Warszawa 1982.</w:t>
            </w:r>
          </w:p>
          <w:p w:rsidR="00080BC4" w:rsidRPr="000B44C0" w:rsidRDefault="00080BC4" w:rsidP="007D531E">
            <w:pPr>
              <w:jc w:val="both"/>
              <w:rPr>
                <w:rFonts w:ascii="Cambria" w:hAnsi="Cambria" w:cs="Cambria"/>
              </w:rPr>
            </w:pPr>
            <w:r w:rsidRPr="000B44C0">
              <w:rPr>
                <w:rFonts w:ascii="Cambria" w:hAnsi="Cambria" w:cs="Cambria"/>
              </w:rPr>
              <w:t xml:space="preserve">Aleksander Wat, </w:t>
            </w:r>
            <w:r w:rsidRPr="000B44C0">
              <w:rPr>
                <w:rFonts w:ascii="Cambria" w:hAnsi="Cambria" w:cs="Cambria"/>
                <w:i/>
                <w:iCs/>
              </w:rPr>
              <w:t>Poezje zebrane</w:t>
            </w:r>
            <w:r w:rsidRPr="000B44C0">
              <w:rPr>
                <w:rFonts w:ascii="Cambria" w:hAnsi="Cambria" w:cs="Cambria"/>
              </w:rPr>
              <w:t>, w opracowaniu Anny Micińskiej i Jana Zielińskiego, Kraków 1992.</w:t>
            </w:r>
          </w:p>
          <w:p w:rsidR="00080BC4" w:rsidRPr="000B44C0" w:rsidRDefault="00080BC4" w:rsidP="007D531E">
            <w:pPr>
              <w:jc w:val="both"/>
              <w:rPr>
                <w:rFonts w:ascii="Cambria" w:hAnsi="Cambria" w:cs="Cambria"/>
              </w:rPr>
            </w:pPr>
            <w:r w:rsidRPr="000B44C0">
              <w:rPr>
                <w:rFonts w:ascii="Cambria" w:hAnsi="Cambria" w:cs="Cambria"/>
              </w:rPr>
              <w:t xml:space="preserve">Kazimierz Wierzyński, </w:t>
            </w:r>
            <w:r w:rsidRPr="000B44C0">
              <w:rPr>
                <w:rFonts w:ascii="Cambria" w:hAnsi="Cambria" w:cs="Cambria"/>
                <w:i/>
                <w:iCs/>
              </w:rPr>
              <w:t>Wybór poezji</w:t>
            </w:r>
            <w:r w:rsidRPr="000B44C0">
              <w:rPr>
                <w:rFonts w:ascii="Cambria" w:hAnsi="Cambria" w:cs="Cambria"/>
              </w:rPr>
              <w:t>, wybór, oprac. Tekstu i wstęp Krzysztof Dybciak, Wrocław 1991, BN I, 275.</w:t>
            </w:r>
          </w:p>
          <w:p w:rsidR="00080BC4" w:rsidRPr="000B44C0" w:rsidRDefault="00080BC4" w:rsidP="007D531E">
            <w:pPr>
              <w:jc w:val="both"/>
              <w:rPr>
                <w:rFonts w:ascii="Cambria" w:hAnsi="Cambria" w:cs="Cambria"/>
                <w:b/>
                <w:bCs/>
              </w:rPr>
            </w:pPr>
          </w:p>
          <w:p w:rsidR="00080BC4" w:rsidRPr="000B44C0" w:rsidRDefault="00080BC4" w:rsidP="007D531E">
            <w:pPr>
              <w:jc w:val="both"/>
              <w:rPr>
                <w:rFonts w:ascii="Cambria" w:hAnsi="Cambria" w:cs="Cambria"/>
                <w:b/>
                <w:bCs/>
              </w:rPr>
            </w:pPr>
            <w:r w:rsidRPr="000B44C0">
              <w:rPr>
                <w:rFonts w:ascii="Cambria" w:hAnsi="Cambria" w:cs="Cambria"/>
                <w:b/>
                <w:bCs/>
              </w:rPr>
              <w:t>PROZA</w:t>
            </w:r>
          </w:p>
          <w:p w:rsidR="00080BC4" w:rsidRPr="000B44C0" w:rsidRDefault="00080BC4" w:rsidP="007D531E">
            <w:pPr>
              <w:jc w:val="both"/>
              <w:rPr>
                <w:rFonts w:ascii="Cambria" w:hAnsi="Cambria" w:cs="Cambria"/>
              </w:rPr>
            </w:pPr>
            <w:r w:rsidRPr="000B44C0">
              <w:rPr>
                <w:rFonts w:ascii="Cambria" w:hAnsi="Cambria" w:cs="Cambria"/>
              </w:rPr>
              <w:t xml:space="preserve">Maria Dąbrowska, </w:t>
            </w:r>
            <w:r w:rsidRPr="000B44C0">
              <w:rPr>
                <w:rFonts w:ascii="Cambria" w:hAnsi="Cambria" w:cs="Cambria"/>
                <w:i/>
                <w:iCs/>
              </w:rPr>
              <w:t>Noce i dnie</w:t>
            </w:r>
            <w:r w:rsidRPr="000B44C0">
              <w:rPr>
                <w:rFonts w:ascii="Cambria" w:hAnsi="Cambria" w:cs="Cambria"/>
              </w:rPr>
              <w:t>, t. 1, 2, Warszawa 2003.</w:t>
            </w:r>
          </w:p>
          <w:p w:rsidR="00080BC4" w:rsidRPr="000B44C0" w:rsidRDefault="00080BC4" w:rsidP="007D531E">
            <w:pPr>
              <w:jc w:val="both"/>
              <w:rPr>
                <w:rFonts w:ascii="Cambria" w:hAnsi="Cambria" w:cs="Cambria"/>
              </w:rPr>
            </w:pPr>
            <w:r w:rsidRPr="000B44C0">
              <w:rPr>
                <w:rFonts w:ascii="Cambria" w:hAnsi="Cambria" w:cs="Cambria"/>
              </w:rPr>
              <w:t xml:space="preserve">Witold Gombrowicz, </w:t>
            </w:r>
            <w:r w:rsidRPr="000B44C0">
              <w:rPr>
                <w:rFonts w:ascii="Cambria" w:hAnsi="Cambria" w:cs="Cambria"/>
                <w:i/>
                <w:iCs/>
              </w:rPr>
              <w:t>Ferdydurke</w:t>
            </w:r>
            <w:r w:rsidRPr="000B44C0">
              <w:rPr>
                <w:rFonts w:ascii="Cambria" w:hAnsi="Cambria" w:cs="Cambria"/>
              </w:rPr>
              <w:t xml:space="preserve">, w: </w:t>
            </w:r>
            <w:r w:rsidRPr="000B44C0">
              <w:rPr>
                <w:rFonts w:ascii="Cambria" w:hAnsi="Cambria" w:cs="Cambria"/>
                <w:i/>
                <w:iCs/>
              </w:rPr>
              <w:t>Dzieła</w:t>
            </w:r>
            <w:r w:rsidRPr="000B44C0">
              <w:rPr>
                <w:rFonts w:ascii="Cambria" w:hAnsi="Cambria" w:cs="Cambria"/>
              </w:rPr>
              <w:t>, red. naukowa Jan Błoński, Kraków 1986.</w:t>
            </w:r>
          </w:p>
          <w:p w:rsidR="00080BC4" w:rsidRPr="000B44C0" w:rsidRDefault="00080BC4" w:rsidP="007D531E">
            <w:pPr>
              <w:jc w:val="both"/>
              <w:rPr>
                <w:rFonts w:ascii="Cambria" w:hAnsi="Cambria" w:cs="Cambria"/>
              </w:rPr>
            </w:pPr>
            <w:r w:rsidRPr="000B44C0">
              <w:rPr>
                <w:rFonts w:ascii="Cambria" w:hAnsi="Cambria" w:cs="Cambria"/>
              </w:rPr>
              <w:t xml:space="preserve">Jarosław Iwaszkiewicz, </w:t>
            </w:r>
            <w:r w:rsidRPr="000B44C0">
              <w:rPr>
                <w:rFonts w:ascii="Cambria" w:hAnsi="Cambria" w:cs="Cambria"/>
                <w:i/>
                <w:iCs/>
              </w:rPr>
              <w:t>Opowiadania</w:t>
            </w:r>
            <w:r w:rsidRPr="000B44C0">
              <w:rPr>
                <w:rFonts w:ascii="Cambria" w:hAnsi="Cambria" w:cs="Cambria"/>
              </w:rPr>
              <w:t>, t. 1-6, Warszawa 1979-1980 (</w:t>
            </w:r>
            <w:r w:rsidRPr="000B44C0">
              <w:rPr>
                <w:rFonts w:ascii="Cambria" w:hAnsi="Cambria" w:cs="Cambria"/>
                <w:i/>
                <w:iCs/>
              </w:rPr>
              <w:t>Panny z Wilka, Brzezina, Stara cegielnia, Młyn nad Lutynią</w:t>
            </w:r>
            <w:r w:rsidRPr="000B44C0">
              <w:rPr>
                <w:rFonts w:ascii="Cambria" w:hAnsi="Cambria" w:cs="Cambria"/>
              </w:rPr>
              <w:t>).</w:t>
            </w:r>
          </w:p>
          <w:p w:rsidR="00080BC4" w:rsidRPr="000B44C0" w:rsidRDefault="00080BC4" w:rsidP="007D531E">
            <w:pPr>
              <w:jc w:val="both"/>
              <w:rPr>
                <w:rFonts w:ascii="Cambria" w:hAnsi="Cambria" w:cs="Cambria"/>
              </w:rPr>
            </w:pPr>
            <w:r w:rsidRPr="000B44C0">
              <w:rPr>
                <w:rFonts w:ascii="Cambria" w:hAnsi="Cambria" w:cs="Cambria"/>
              </w:rPr>
              <w:t xml:space="preserve">Maria Kuncewiczowa, </w:t>
            </w:r>
            <w:r w:rsidRPr="000B44C0">
              <w:rPr>
                <w:rFonts w:ascii="Cambria" w:hAnsi="Cambria" w:cs="Cambria"/>
                <w:i/>
                <w:iCs/>
              </w:rPr>
              <w:t>Cudzoziemka</w:t>
            </w:r>
            <w:r w:rsidRPr="000B44C0">
              <w:rPr>
                <w:rFonts w:ascii="Cambria" w:hAnsi="Cambria" w:cs="Cambria"/>
              </w:rPr>
              <w:t>, Warszawa 1957.</w:t>
            </w:r>
          </w:p>
          <w:p w:rsidR="00080BC4" w:rsidRPr="000B44C0" w:rsidRDefault="00080BC4" w:rsidP="007D531E">
            <w:pPr>
              <w:jc w:val="both"/>
              <w:rPr>
                <w:rFonts w:ascii="Cambria" w:hAnsi="Cambria" w:cs="Cambria"/>
              </w:rPr>
            </w:pPr>
            <w:r w:rsidRPr="000B44C0">
              <w:rPr>
                <w:rFonts w:ascii="Cambria" w:hAnsi="Cambria" w:cs="Cambria"/>
              </w:rPr>
              <w:t xml:space="preserve">Zofia Nałkowska, </w:t>
            </w:r>
            <w:r w:rsidRPr="000B44C0">
              <w:rPr>
                <w:rFonts w:ascii="Cambria" w:hAnsi="Cambria" w:cs="Cambria"/>
                <w:i/>
                <w:iCs/>
              </w:rPr>
              <w:t>Granica</w:t>
            </w:r>
            <w:r w:rsidRPr="000B44C0">
              <w:rPr>
                <w:rFonts w:ascii="Cambria" w:hAnsi="Cambria" w:cs="Cambria"/>
              </w:rPr>
              <w:t>, oprac. Włodzimierz Wójcik, Wrocław 1971 (BN I, 204).</w:t>
            </w:r>
          </w:p>
          <w:p w:rsidR="00080BC4" w:rsidRPr="000B44C0" w:rsidRDefault="00080BC4" w:rsidP="007D531E">
            <w:pPr>
              <w:jc w:val="both"/>
              <w:rPr>
                <w:rFonts w:ascii="Cambria" w:hAnsi="Cambria" w:cs="Cambria"/>
              </w:rPr>
            </w:pPr>
            <w:r w:rsidRPr="000B44C0">
              <w:rPr>
                <w:rFonts w:ascii="Cambria" w:hAnsi="Cambria" w:cs="Cambria"/>
              </w:rPr>
              <w:t xml:space="preserve">Bruno Schulz, </w:t>
            </w:r>
            <w:r w:rsidRPr="000B44C0">
              <w:rPr>
                <w:rFonts w:ascii="Cambria" w:hAnsi="Cambria" w:cs="Cambria"/>
                <w:i/>
                <w:iCs/>
              </w:rPr>
              <w:t>Opowiadania</w:t>
            </w:r>
            <w:r w:rsidRPr="000B44C0">
              <w:rPr>
                <w:rFonts w:ascii="Cambria" w:hAnsi="Cambria" w:cs="Cambria"/>
              </w:rPr>
              <w:t>. Wybór esejów i listów, oprac. Jerzy Jarzębski, Wrocław 1989, BN I, 264.</w:t>
            </w:r>
          </w:p>
          <w:p w:rsidR="00080BC4" w:rsidRPr="000B44C0" w:rsidRDefault="00080BC4" w:rsidP="007D531E">
            <w:pPr>
              <w:jc w:val="both"/>
              <w:rPr>
                <w:rFonts w:ascii="Cambria" w:hAnsi="Cambria" w:cs="Cambria"/>
              </w:rPr>
            </w:pPr>
            <w:r w:rsidRPr="000B44C0">
              <w:rPr>
                <w:rFonts w:ascii="Cambria" w:hAnsi="Cambria" w:cs="Cambria"/>
              </w:rPr>
              <w:t xml:space="preserve">Stanisław Vincenz, </w:t>
            </w:r>
            <w:r w:rsidRPr="000B44C0">
              <w:rPr>
                <w:rFonts w:ascii="Cambria" w:hAnsi="Cambria" w:cs="Cambria"/>
                <w:i/>
                <w:iCs/>
              </w:rPr>
              <w:t>Na wysokiej połoninie</w:t>
            </w:r>
            <w:r w:rsidRPr="000B44C0">
              <w:rPr>
                <w:rFonts w:ascii="Cambria" w:hAnsi="Cambria" w:cs="Cambria"/>
              </w:rPr>
              <w:t>, t. 1-4, Warszawa 1980-1983.</w:t>
            </w:r>
          </w:p>
          <w:p w:rsidR="00080BC4" w:rsidRPr="000B44C0" w:rsidRDefault="00080BC4" w:rsidP="007D531E">
            <w:pPr>
              <w:jc w:val="both"/>
              <w:rPr>
                <w:rFonts w:ascii="Cambria" w:hAnsi="Cambria" w:cs="Cambria"/>
                <w:b/>
                <w:bCs/>
              </w:rPr>
            </w:pPr>
            <w:r w:rsidRPr="000B44C0">
              <w:rPr>
                <w:rFonts w:ascii="Cambria" w:hAnsi="Cambria" w:cs="Cambria"/>
              </w:rPr>
              <w:t xml:space="preserve">Aleksander Wat, </w:t>
            </w:r>
            <w:r w:rsidRPr="000B44C0">
              <w:rPr>
                <w:rFonts w:ascii="Cambria" w:hAnsi="Cambria" w:cs="Cambria"/>
                <w:i/>
                <w:iCs/>
              </w:rPr>
              <w:t>Bezrobotny Lucyfer i inne opowieści</w:t>
            </w:r>
            <w:r w:rsidRPr="000B44C0">
              <w:rPr>
                <w:rFonts w:ascii="Cambria" w:hAnsi="Cambria" w:cs="Cambria"/>
              </w:rPr>
              <w:t>, wybór i opracowanie Włodzimierz Bolecki i Jan Zieliński, Warszawa 1993.</w:t>
            </w:r>
          </w:p>
          <w:p w:rsidR="00080BC4" w:rsidRPr="000B44C0" w:rsidRDefault="00080BC4" w:rsidP="007D531E">
            <w:pPr>
              <w:jc w:val="both"/>
              <w:rPr>
                <w:rFonts w:ascii="Cambria" w:hAnsi="Cambria" w:cs="Cambria"/>
              </w:rPr>
            </w:pPr>
            <w:r w:rsidRPr="000B44C0">
              <w:rPr>
                <w:rFonts w:ascii="Cambria" w:hAnsi="Cambria" w:cs="Cambria"/>
              </w:rPr>
              <w:t xml:space="preserve">Stanisław Ignacy Witkiewicz, </w:t>
            </w:r>
            <w:r w:rsidRPr="000B44C0">
              <w:rPr>
                <w:rFonts w:ascii="Cambria" w:hAnsi="Cambria" w:cs="Cambria"/>
                <w:i/>
                <w:iCs/>
              </w:rPr>
              <w:t>Nienasycenie</w:t>
            </w:r>
            <w:r w:rsidRPr="000B44C0">
              <w:rPr>
                <w:rFonts w:ascii="Cambria" w:hAnsi="Cambria" w:cs="Cambria"/>
              </w:rPr>
              <w:t xml:space="preserve">, oprac. Janusz Degler i Lech Sokół, w: </w:t>
            </w:r>
            <w:r w:rsidRPr="000B44C0">
              <w:rPr>
                <w:rFonts w:ascii="Cambria" w:hAnsi="Cambria" w:cs="Cambria"/>
                <w:i/>
                <w:iCs/>
              </w:rPr>
              <w:t>Dzieła zebrane</w:t>
            </w:r>
            <w:r w:rsidRPr="000B44C0">
              <w:rPr>
                <w:rFonts w:ascii="Cambria" w:hAnsi="Cambria" w:cs="Cambria"/>
              </w:rPr>
              <w:t>, wydanie krytyczne ze wstępem Jana Błońskiego, Warszawa 1992.</w:t>
            </w:r>
          </w:p>
          <w:p w:rsidR="00080BC4" w:rsidRPr="000B44C0" w:rsidRDefault="00080BC4" w:rsidP="007D531E">
            <w:pPr>
              <w:jc w:val="both"/>
              <w:rPr>
                <w:rFonts w:ascii="Cambria" w:hAnsi="Cambria" w:cs="Cambria"/>
              </w:rPr>
            </w:pPr>
            <w:r w:rsidRPr="000B44C0">
              <w:rPr>
                <w:rFonts w:ascii="Cambria" w:hAnsi="Cambria" w:cs="Cambria"/>
              </w:rPr>
              <w:t xml:space="preserve">Stanisław Ignacy Witkiewicz, </w:t>
            </w:r>
            <w:r w:rsidRPr="000B44C0">
              <w:rPr>
                <w:rFonts w:ascii="Cambria" w:hAnsi="Cambria" w:cs="Cambria"/>
                <w:i/>
                <w:iCs/>
              </w:rPr>
              <w:t>Pożegnanie jesieni</w:t>
            </w:r>
            <w:r w:rsidRPr="000B44C0">
              <w:rPr>
                <w:rFonts w:ascii="Cambria" w:hAnsi="Cambria" w:cs="Cambria"/>
              </w:rPr>
              <w:t>, oprac. Anna Micińska, w: Dzieła zebrane, wydanie krytyczne ze wstępem Jana Błońskiego, Warszawa 1992.</w:t>
            </w:r>
          </w:p>
          <w:p w:rsidR="00080BC4" w:rsidRPr="000B44C0" w:rsidRDefault="00080BC4" w:rsidP="007D531E">
            <w:pPr>
              <w:jc w:val="both"/>
              <w:rPr>
                <w:rFonts w:ascii="Cambria" w:hAnsi="Cambria" w:cs="Cambria"/>
              </w:rPr>
            </w:pPr>
            <w:r w:rsidRPr="000B44C0">
              <w:rPr>
                <w:rFonts w:ascii="Cambria" w:hAnsi="Cambria" w:cs="Cambria"/>
              </w:rPr>
              <w:t xml:space="preserve">Stefan Żeromski, </w:t>
            </w:r>
            <w:r w:rsidRPr="000B44C0">
              <w:rPr>
                <w:rFonts w:ascii="Cambria" w:hAnsi="Cambria" w:cs="Cambria"/>
                <w:i/>
                <w:iCs/>
              </w:rPr>
              <w:t>Przedwiośnie</w:t>
            </w:r>
            <w:r w:rsidRPr="000B44C0">
              <w:rPr>
                <w:rFonts w:ascii="Cambria" w:hAnsi="Cambria" w:cs="Cambria"/>
              </w:rPr>
              <w:t>, oprac. Zdzisław Jerzy Adamczyk, Wrocław 1982, BN I, 242.</w:t>
            </w:r>
          </w:p>
          <w:p w:rsidR="00080BC4" w:rsidRPr="000B44C0" w:rsidRDefault="00080BC4" w:rsidP="007D531E">
            <w:pPr>
              <w:jc w:val="both"/>
              <w:rPr>
                <w:rFonts w:ascii="Cambria" w:hAnsi="Cambria" w:cs="Cambria"/>
                <w:b/>
                <w:bCs/>
              </w:rPr>
            </w:pPr>
          </w:p>
          <w:p w:rsidR="00080BC4" w:rsidRPr="000B44C0" w:rsidRDefault="00080BC4" w:rsidP="007D531E">
            <w:pPr>
              <w:jc w:val="both"/>
              <w:rPr>
                <w:rFonts w:ascii="Cambria" w:hAnsi="Cambria" w:cs="Cambria"/>
                <w:b/>
                <w:bCs/>
              </w:rPr>
            </w:pPr>
            <w:r w:rsidRPr="000B44C0">
              <w:rPr>
                <w:rFonts w:ascii="Cambria" w:hAnsi="Cambria" w:cs="Cambria"/>
                <w:b/>
                <w:bCs/>
              </w:rPr>
              <w:t>DRAMAT</w:t>
            </w:r>
          </w:p>
          <w:p w:rsidR="00080BC4" w:rsidRPr="000B44C0" w:rsidRDefault="00080BC4" w:rsidP="007D531E">
            <w:pPr>
              <w:jc w:val="both"/>
              <w:rPr>
                <w:rFonts w:ascii="Cambria" w:hAnsi="Cambria" w:cs="Cambria"/>
              </w:rPr>
            </w:pPr>
            <w:r w:rsidRPr="000B44C0">
              <w:rPr>
                <w:rFonts w:ascii="Cambria" w:hAnsi="Cambria" w:cs="Cambria"/>
              </w:rPr>
              <w:t xml:space="preserve">Witold Gombrowicz, </w:t>
            </w:r>
            <w:r w:rsidRPr="000B44C0">
              <w:rPr>
                <w:rFonts w:ascii="Cambria" w:hAnsi="Cambria" w:cs="Cambria"/>
                <w:i/>
                <w:iCs/>
              </w:rPr>
              <w:t>Iwona, księżniczka Burgunda</w:t>
            </w:r>
            <w:r w:rsidRPr="000B44C0">
              <w:rPr>
                <w:rFonts w:ascii="Cambria" w:hAnsi="Cambria" w:cs="Cambria"/>
              </w:rPr>
              <w:t xml:space="preserve">, w: Dramaty, t. 6, </w:t>
            </w:r>
            <w:r w:rsidRPr="000B44C0">
              <w:rPr>
                <w:rFonts w:ascii="Cambria" w:hAnsi="Cambria" w:cs="Cambria"/>
                <w:i/>
                <w:iCs/>
              </w:rPr>
              <w:t>Dzieła</w:t>
            </w:r>
            <w:r w:rsidRPr="000B44C0">
              <w:rPr>
                <w:rFonts w:ascii="Cambria" w:hAnsi="Cambria" w:cs="Cambria"/>
              </w:rPr>
              <w:t>, red. naukowa Jan Błoński, Kraków 1986.</w:t>
            </w:r>
          </w:p>
          <w:p w:rsidR="00080BC4" w:rsidRPr="000B44C0" w:rsidRDefault="00080BC4" w:rsidP="007D531E">
            <w:pPr>
              <w:jc w:val="both"/>
              <w:rPr>
                <w:rFonts w:ascii="Cambria" w:hAnsi="Cambria" w:cs="Cambria"/>
              </w:rPr>
            </w:pPr>
            <w:r w:rsidRPr="000B44C0">
              <w:rPr>
                <w:rFonts w:ascii="Cambria" w:hAnsi="Cambria" w:cs="Cambria"/>
              </w:rPr>
              <w:t xml:space="preserve">Stanisław Ignacy Witkiewicz, </w:t>
            </w:r>
            <w:r w:rsidRPr="000B44C0">
              <w:rPr>
                <w:rFonts w:ascii="Cambria" w:hAnsi="Cambria" w:cs="Cambria"/>
                <w:i/>
                <w:iCs/>
              </w:rPr>
              <w:t>Szewcy</w:t>
            </w:r>
            <w:r w:rsidRPr="000B44C0">
              <w:rPr>
                <w:rFonts w:ascii="Cambria" w:hAnsi="Cambria" w:cs="Cambria"/>
              </w:rPr>
              <w:t xml:space="preserve">, </w:t>
            </w:r>
            <w:r w:rsidRPr="000B44C0">
              <w:rPr>
                <w:rFonts w:ascii="Cambria" w:hAnsi="Cambria" w:cs="Cambria"/>
                <w:i/>
                <w:iCs/>
              </w:rPr>
              <w:t>Matka</w:t>
            </w:r>
            <w:r w:rsidRPr="000B44C0">
              <w:rPr>
                <w:rFonts w:ascii="Cambria" w:hAnsi="Cambria" w:cs="Cambria"/>
              </w:rPr>
              <w:t>, w: Wybór dramatów, wyboru dokonał i wstępem poprzedził Jan Błoński, Wrocław 1983, BN I, 221.</w:t>
            </w:r>
          </w:p>
          <w:p w:rsidR="00080BC4" w:rsidRPr="000B44C0" w:rsidRDefault="00080BC4" w:rsidP="007D531E">
            <w:pPr>
              <w:jc w:val="both"/>
              <w:rPr>
                <w:rFonts w:ascii="Cambria" w:hAnsi="Cambria" w:cs="Cambria"/>
              </w:rPr>
            </w:pPr>
            <w:r w:rsidRPr="000B44C0">
              <w:rPr>
                <w:rFonts w:ascii="Cambria" w:hAnsi="Cambria" w:cs="Cambria"/>
              </w:rPr>
              <w:t xml:space="preserve">Stefan Żeromski, </w:t>
            </w:r>
            <w:r w:rsidRPr="000B44C0">
              <w:rPr>
                <w:rFonts w:ascii="Cambria" w:hAnsi="Cambria" w:cs="Cambria"/>
                <w:i/>
                <w:iCs/>
              </w:rPr>
              <w:t>Uciekła mi przepióreczka</w:t>
            </w:r>
            <w:r w:rsidRPr="000B44C0">
              <w:rPr>
                <w:rFonts w:ascii="Cambria" w:hAnsi="Cambria" w:cs="Cambria"/>
              </w:rPr>
              <w:t xml:space="preserve">, w: </w:t>
            </w:r>
            <w:r w:rsidRPr="000B44C0">
              <w:rPr>
                <w:rFonts w:ascii="Cambria" w:hAnsi="Cambria" w:cs="Cambria"/>
                <w:i/>
                <w:iCs/>
              </w:rPr>
              <w:t>Dramaty</w:t>
            </w:r>
            <w:r w:rsidRPr="000B44C0">
              <w:rPr>
                <w:rFonts w:ascii="Cambria" w:hAnsi="Cambria" w:cs="Cambria"/>
              </w:rPr>
              <w:t xml:space="preserve">, t. 4, </w:t>
            </w:r>
            <w:r w:rsidRPr="000B44C0">
              <w:rPr>
                <w:rFonts w:ascii="Cambria" w:hAnsi="Cambria" w:cs="Cambria"/>
                <w:i/>
                <w:iCs/>
              </w:rPr>
              <w:t>Dzieła</w:t>
            </w:r>
            <w:r w:rsidRPr="000B44C0">
              <w:rPr>
                <w:rFonts w:ascii="Cambria" w:hAnsi="Cambria" w:cs="Cambria"/>
              </w:rPr>
              <w:t>, pod red. Stanisława Pigonia, Warszawa 1957.</w:t>
            </w:r>
          </w:p>
          <w:p w:rsidR="00080BC4" w:rsidRPr="000B44C0" w:rsidRDefault="00080BC4" w:rsidP="007D531E">
            <w:pPr>
              <w:jc w:val="both"/>
              <w:rPr>
                <w:rFonts w:ascii="Cambria" w:hAnsi="Cambria" w:cs="Cambria"/>
                <w:b/>
                <w:bCs/>
              </w:rPr>
            </w:pPr>
          </w:p>
          <w:p w:rsidR="00080BC4" w:rsidRPr="000B44C0" w:rsidRDefault="00080BC4" w:rsidP="007D531E">
            <w:pPr>
              <w:pStyle w:val="Heading1"/>
              <w:jc w:val="both"/>
              <w:rPr>
                <w:rFonts w:ascii="Cambria" w:hAnsi="Cambria" w:cs="Cambria"/>
                <w:sz w:val="20"/>
                <w:szCs w:val="20"/>
              </w:rPr>
            </w:pPr>
            <w:r w:rsidRPr="000B44C0">
              <w:rPr>
                <w:rFonts w:ascii="Cambria" w:hAnsi="Cambria" w:cs="Cambria"/>
                <w:sz w:val="20"/>
                <w:szCs w:val="20"/>
              </w:rPr>
              <w:t>KRYTYKA</w:t>
            </w:r>
          </w:p>
          <w:p w:rsidR="00080BC4" w:rsidRPr="000B44C0" w:rsidRDefault="00080BC4" w:rsidP="007D531E">
            <w:pPr>
              <w:jc w:val="both"/>
              <w:rPr>
                <w:rFonts w:ascii="Cambria" w:hAnsi="Cambria" w:cs="Cambria"/>
              </w:rPr>
            </w:pPr>
            <w:r w:rsidRPr="000B44C0">
              <w:rPr>
                <w:rFonts w:ascii="Cambria" w:hAnsi="Cambria" w:cs="Cambria"/>
              </w:rPr>
              <w:t xml:space="preserve">Karol Irzykowski, </w:t>
            </w:r>
            <w:r w:rsidRPr="000B44C0">
              <w:rPr>
                <w:rFonts w:ascii="Cambria" w:hAnsi="Cambria" w:cs="Cambria"/>
                <w:i/>
                <w:iCs/>
              </w:rPr>
              <w:t>Wybór pism krytycznoliterackich</w:t>
            </w:r>
            <w:r w:rsidRPr="000B44C0">
              <w:rPr>
                <w:rFonts w:ascii="Cambria" w:hAnsi="Cambria" w:cs="Cambria"/>
              </w:rPr>
              <w:t>, oprac. Wojciech Głowala, Wrocław 1975, BN I, 222.</w:t>
            </w:r>
          </w:p>
          <w:p w:rsidR="00080BC4" w:rsidRPr="000B44C0" w:rsidRDefault="00080BC4" w:rsidP="007D531E">
            <w:pPr>
              <w:jc w:val="both"/>
              <w:rPr>
                <w:rFonts w:ascii="Cambria" w:hAnsi="Cambria" w:cs="Cambria"/>
                <w:b/>
                <w:bCs/>
              </w:rPr>
            </w:pPr>
            <w:r w:rsidRPr="000B44C0">
              <w:rPr>
                <w:rFonts w:ascii="Cambria" w:hAnsi="Cambria" w:cs="Cambria"/>
              </w:rPr>
              <w:t xml:space="preserve">Tadeusz Peiper, </w:t>
            </w:r>
            <w:r w:rsidRPr="000B44C0">
              <w:rPr>
                <w:rFonts w:ascii="Cambria" w:hAnsi="Cambria" w:cs="Cambria"/>
                <w:i/>
                <w:iCs/>
              </w:rPr>
              <w:t>Pisma wybrane</w:t>
            </w:r>
            <w:r w:rsidRPr="000B44C0">
              <w:rPr>
                <w:rFonts w:ascii="Cambria" w:hAnsi="Cambria" w:cs="Cambria"/>
              </w:rPr>
              <w:t>, oprac. Stanisław Jaworski, Wrocław 1979, BN I, 235.</w:t>
            </w:r>
          </w:p>
          <w:p w:rsidR="00080BC4" w:rsidRDefault="00080BC4" w:rsidP="007D531E">
            <w:pPr>
              <w:jc w:val="both"/>
              <w:rPr>
                <w:rFonts w:ascii="Cambria" w:hAnsi="Cambria" w:cs="Cambria"/>
              </w:rPr>
            </w:pPr>
          </w:p>
          <w:p w:rsidR="00080BC4" w:rsidRPr="000B44C0" w:rsidRDefault="00080BC4" w:rsidP="007D531E">
            <w:pPr>
              <w:jc w:val="both"/>
              <w:rPr>
                <w:rFonts w:ascii="Cambria" w:hAnsi="Cambria" w:cs="Cambria"/>
              </w:rPr>
            </w:pPr>
          </w:p>
          <w:p w:rsidR="00080BC4" w:rsidRPr="000B44C0" w:rsidRDefault="00080BC4" w:rsidP="007D531E">
            <w:pPr>
              <w:jc w:val="both"/>
              <w:rPr>
                <w:rFonts w:ascii="Cambria" w:hAnsi="Cambria" w:cs="Cambria"/>
                <w:b/>
                <w:bCs/>
                <w:u w:val="single"/>
              </w:rPr>
            </w:pPr>
            <w:r w:rsidRPr="000B44C0">
              <w:rPr>
                <w:rFonts w:ascii="Cambria" w:hAnsi="Cambria" w:cs="Cambria"/>
                <w:b/>
                <w:bCs/>
                <w:u w:val="single"/>
              </w:rPr>
              <w:t>Opracowania</w:t>
            </w:r>
          </w:p>
          <w:p w:rsidR="00080BC4" w:rsidRPr="000B44C0" w:rsidRDefault="00080BC4" w:rsidP="007D531E">
            <w:pPr>
              <w:jc w:val="both"/>
              <w:rPr>
                <w:rFonts w:ascii="Cambria" w:hAnsi="Cambria" w:cs="Cambria"/>
              </w:rPr>
            </w:pPr>
            <w:r w:rsidRPr="000B44C0">
              <w:rPr>
                <w:rFonts w:ascii="Cambria" w:hAnsi="Cambria" w:cs="Cambria"/>
              </w:rPr>
              <w:t xml:space="preserve">Kazimierz Wyka, </w:t>
            </w:r>
            <w:r w:rsidRPr="000B44C0">
              <w:rPr>
                <w:rFonts w:ascii="Cambria" w:hAnsi="Cambria" w:cs="Cambria"/>
                <w:i/>
                <w:iCs/>
              </w:rPr>
              <w:t>Młoda Polska</w:t>
            </w:r>
            <w:r w:rsidRPr="000B44C0">
              <w:rPr>
                <w:rFonts w:ascii="Cambria" w:hAnsi="Cambria" w:cs="Cambria"/>
              </w:rPr>
              <w:t>, t.1-2, Kraków 1987.</w:t>
            </w:r>
          </w:p>
          <w:p w:rsidR="00080BC4" w:rsidRPr="000B44C0" w:rsidRDefault="00080BC4" w:rsidP="007D531E">
            <w:pPr>
              <w:jc w:val="both"/>
              <w:rPr>
                <w:rFonts w:ascii="Cambria" w:hAnsi="Cambria" w:cs="Cambria"/>
              </w:rPr>
            </w:pPr>
            <w:r w:rsidRPr="000B44C0">
              <w:rPr>
                <w:rFonts w:ascii="Cambria" w:hAnsi="Cambria" w:cs="Cambria"/>
              </w:rPr>
              <w:t xml:space="preserve">Artur Hutnikiewicz, </w:t>
            </w:r>
            <w:r w:rsidRPr="000B44C0">
              <w:rPr>
                <w:rFonts w:ascii="Cambria" w:hAnsi="Cambria" w:cs="Cambria"/>
                <w:i/>
                <w:iCs/>
              </w:rPr>
              <w:t>Młoda Polska</w:t>
            </w:r>
            <w:r w:rsidRPr="000B44C0">
              <w:rPr>
                <w:rFonts w:ascii="Cambria" w:hAnsi="Cambria" w:cs="Cambria"/>
              </w:rPr>
              <w:t>, Warszawa 1994.</w:t>
            </w:r>
          </w:p>
          <w:p w:rsidR="00080BC4" w:rsidRPr="000B44C0" w:rsidRDefault="00080BC4" w:rsidP="007D531E">
            <w:pPr>
              <w:jc w:val="both"/>
              <w:rPr>
                <w:rFonts w:ascii="Cambria" w:hAnsi="Cambria" w:cs="Cambria"/>
              </w:rPr>
            </w:pPr>
            <w:r w:rsidRPr="000B44C0">
              <w:rPr>
                <w:rFonts w:ascii="Cambria" w:hAnsi="Cambria" w:cs="Cambria"/>
              </w:rPr>
              <w:t xml:space="preserve">J. Tuczyński, </w:t>
            </w:r>
            <w:r w:rsidRPr="000B44C0">
              <w:rPr>
                <w:rFonts w:ascii="Cambria" w:hAnsi="Cambria" w:cs="Cambria"/>
                <w:i/>
                <w:iCs/>
              </w:rPr>
              <w:t>Schopenhauer a Młoda Polska</w:t>
            </w:r>
            <w:r w:rsidRPr="000B44C0">
              <w:rPr>
                <w:rFonts w:ascii="Cambria" w:hAnsi="Cambria" w:cs="Cambria"/>
              </w:rPr>
              <w:t>, Gdańsk 1984.</w:t>
            </w:r>
          </w:p>
          <w:p w:rsidR="00080BC4" w:rsidRPr="000B44C0" w:rsidRDefault="00080BC4" w:rsidP="007D531E">
            <w:pPr>
              <w:jc w:val="both"/>
              <w:rPr>
                <w:rFonts w:ascii="Cambria" w:hAnsi="Cambria" w:cs="Cambria"/>
              </w:rPr>
            </w:pPr>
            <w:r w:rsidRPr="000B44C0">
              <w:rPr>
                <w:rFonts w:ascii="Cambria" w:hAnsi="Cambria" w:cs="Cambria"/>
              </w:rPr>
              <w:t xml:space="preserve">M. Wallis, </w:t>
            </w:r>
            <w:r w:rsidRPr="000B44C0">
              <w:rPr>
                <w:rFonts w:ascii="Cambria" w:hAnsi="Cambria" w:cs="Cambria"/>
                <w:i/>
                <w:iCs/>
              </w:rPr>
              <w:t>Secesja</w:t>
            </w:r>
            <w:r w:rsidRPr="000B44C0">
              <w:rPr>
                <w:rFonts w:ascii="Cambria" w:hAnsi="Cambria" w:cs="Cambria"/>
              </w:rPr>
              <w:t>, Warszawa 1967.</w:t>
            </w:r>
          </w:p>
          <w:p w:rsidR="00080BC4" w:rsidRPr="000B44C0" w:rsidRDefault="00080BC4" w:rsidP="007D531E">
            <w:pPr>
              <w:jc w:val="both"/>
              <w:rPr>
                <w:rFonts w:ascii="Cambria" w:hAnsi="Cambria" w:cs="Cambria"/>
              </w:rPr>
            </w:pPr>
            <w:r w:rsidRPr="000B44C0">
              <w:rPr>
                <w:rFonts w:ascii="Cambria" w:hAnsi="Cambria" w:cs="Cambria"/>
                <w:i/>
                <w:iCs/>
              </w:rPr>
              <w:t>Programy i dyskusje okresu Młodej Polski</w:t>
            </w:r>
            <w:r w:rsidRPr="000B44C0">
              <w:rPr>
                <w:rFonts w:ascii="Cambria" w:hAnsi="Cambria" w:cs="Cambria"/>
              </w:rPr>
              <w:t xml:space="preserve">, oprac. M. Podraza  Kwiatkowska, Wrocław 1973. </w:t>
            </w:r>
            <w:r w:rsidRPr="000B44C0">
              <w:rPr>
                <w:rFonts w:ascii="Cambria" w:hAnsi="Cambria" w:cs="Cambria"/>
                <w:i/>
                <w:iCs/>
              </w:rPr>
              <w:t xml:space="preserve">Stulecie Młodej Polski, </w:t>
            </w:r>
            <w:r w:rsidRPr="000B44C0">
              <w:rPr>
                <w:rFonts w:ascii="Cambria" w:hAnsi="Cambria" w:cs="Cambria"/>
              </w:rPr>
              <w:t>studia pod redakcją Marii Podrazy-Kwiatkowskiej, Kraków1995.</w:t>
            </w:r>
          </w:p>
          <w:p w:rsidR="00080BC4" w:rsidRPr="000B44C0" w:rsidRDefault="00080BC4" w:rsidP="007D531E">
            <w:pPr>
              <w:jc w:val="both"/>
              <w:rPr>
                <w:rFonts w:ascii="Cambria" w:hAnsi="Cambria" w:cs="Cambria"/>
              </w:rPr>
            </w:pPr>
            <w:r w:rsidRPr="000B44C0">
              <w:rPr>
                <w:rFonts w:ascii="Cambria" w:hAnsi="Cambria" w:cs="Cambria"/>
              </w:rPr>
              <w:t xml:space="preserve">Maria Podraza-Kwiatkowska, </w:t>
            </w:r>
            <w:r w:rsidRPr="000B44C0">
              <w:rPr>
                <w:rFonts w:ascii="Cambria" w:hAnsi="Cambria" w:cs="Cambria"/>
                <w:i/>
                <w:iCs/>
              </w:rPr>
              <w:t>Symbolizm i symbolika w poezji Młodej Polski</w:t>
            </w:r>
            <w:r w:rsidRPr="000B44C0">
              <w:rPr>
                <w:rFonts w:ascii="Cambria" w:hAnsi="Cambria" w:cs="Cambria"/>
              </w:rPr>
              <w:t>, Kraków 1975.</w:t>
            </w:r>
          </w:p>
          <w:p w:rsidR="00080BC4" w:rsidRPr="000B44C0" w:rsidRDefault="00080BC4" w:rsidP="007D531E">
            <w:pPr>
              <w:jc w:val="both"/>
              <w:rPr>
                <w:rFonts w:ascii="Cambria" w:hAnsi="Cambria" w:cs="Cambria"/>
              </w:rPr>
            </w:pPr>
            <w:r w:rsidRPr="000B44C0">
              <w:rPr>
                <w:rFonts w:ascii="Cambria" w:hAnsi="Cambria" w:cs="Cambria"/>
              </w:rPr>
              <w:t xml:space="preserve">M. Podraza-Kwiatkowska, </w:t>
            </w:r>
            <w:r w:rsidRPr="000B44C0">
              <w:rPr>
                <w:rFonts w:ascii="Cambria" w:hAnsi="Cambria" w:cs="Cambria"/>
                <w:i/>
                <w:iCs/>
              </w:rPr>
              <w:t>Wolność i transcendencja. Studia i eseje o Młodej Polsce</w:t>
            </w:r>
            <w:r w:rsidRPr="000B44C0">
              <w:rPr>
                <w:rFonts w:ascii="Cambria" w:hAnsi="Cambria" w:cs="Cambria"/>
              </w:rPr>
              <w:t>, Kraków 2001.</w:t>
            </w:r>
          </w:p>
          <w:p w:rsidR="00080BC4" w:rsidRPr="000B44C0" w:rsidRDefault="00080BC4" w:rsidP="007D531E">
            <w:pPr>
              <w:jc w:val="both"/>
              <w:rPr>
                <w:rFonts w:ascii="Cambria" w:hAnsi="Cambria" w:cs="Cambria"/>
              </w:rPr>
            </w:pPr>
            <w:r w:rsidRPr="000B44C0">
              <w:rPr>
                <w:rFonts w:ascii="Cambria" w:hAnsi="Cambria" w:cs="Cambria"/>
              </w:rPr>
              <w:t>Artur Hutnikiewicz</w:t>
            </w:r>
            <w:r w:rsidRPr="000B44C0">
              <w:rPr>
                <w:rFonts w:ascii="Cambria" w:hAnsi="Cambria" w:cs="Cambria"/>
                <w:i/>
                <w:iCs/>
              </w:rPr>
              <w:t>, Od czystej formy do literatury faktu. Główne teorie i programy literackie XX stulecia, Warszawa 1973.</w:t>
            </w:r>
            <w:r w:rsidRPr="000B44C0">
              <w:rPr>
                <w:rFonts w:ascii="Cambria" w:hAnsi="Cambria" w:cs="Cambria"/>
              </w:rPr>
              <w:t xml:space="preserve"> </w:t>
            </w:r>
          </w:p>
          <w:p w:rsidR="00080BC4" w:rsidRPr="000B44C0" w:rsidRDefault="00080BC4" w:rsidP="007D531E">
            <w:pPr>
              <w:jc w:val="both"/>
              <w:rPr>
                <w:rFonts w:ascii="Cambria" w:hAnsi="Cambria" w:cs="Cambria"/>
              </w:rPr>
            </w:pPr>
            <w:r w:rsidRPr="000B44C0">
              <w:rPr>
                <w:rFonts w:ascii="Cambria" w:hAnsi="Cambria" w:cs="Cambria"/>
              </w:rPr>
              <w:t xml:space="preserve">Jerzy Kwiatkowski, </w:t>
            </w:r>
            <w:r w:rsidRPr="000B44C0">
              <w:rPr>
                <w:rFonts w:ascii="Cambria" w:hAnsi="Cambria" w:cs="Cambria"/>
                <w:i/>
                <w:iCs/>
              </w:rPr>
              <w:t>Literatura Dwudziestolecia</w:t>
            </w:r>
            <w:r w:rsidRPr="000B44C0">
              <w:rPr>
                <w:rFonts w:ascii="Cambria" w:hAnsi="Cambria" w:cs="Cambria"/>
              </w:rPr>
              <w:t xml:space="preserve">, Warszawa 1990. </w:t>
            </w:r>
          </w:p>
          <w:p w:rsidR="00080BC4" w:rsidRPr="000B44C0" w:rsidRDefault="00080BC4" w:rsidP="007D531E">
            <w:pPr>
              <w:jc w:val="both"/>
              <w:rPr>
                <w:rFonts w:ascii="Cambria" w:hAnsi="Cambria" w:cs="Cambria"/>
              </w:rPr>
            </w:pPr>
            <w:r w:rsidRPr="000B44C0">
              <w:rPr>
                <w:rFonts w:ascii="Cambria" w:hAnsi="Cambria" w:cs="Cambria"/>
              </w:rPr>
              <w:t xml:space="preserve">Andrzej Zawada, </w:t>
            </w:r>
            <w:r w:rsidRPr="000B44C0">
              <w:rPr>
                <w:rFonts w:ascii="Cambria" w:hAnsi="Cambria" w:cs="Cambria"/>
                <w:i/>
                <w:iCs/>
              </w:rPr>
              <w:t>Dwudziestolecie literackie</w:t>
            </w:r>
            <w:r w:rsidRPr="000B44C0">
              <w:rPr>
                <w:rFonts w:ascii="Cambria" w:hAnsi="Cambria" w:cs="Cambria"/>
              </w:rPr>
              <w:t>, Wrocła 1995.</w:t>
            </w:r>
          </w:p>
          <w:p w:rsidR="00080BC4" w:rsidRPr="000B44C0" w:rsidRDefault="00080BC4" w:rsidP="007D531E">
            <w:pPr>
              <w:jc w:val="both"/>
              <w:rPr>
                <w:rFonts w:ascii="Cambria" w:hAnsi="Cambria" w:cs="Cambria"/>
              </w:rPr>
            </w:pPr>
            <w:r w:rsidRPr="000B44C0">
              <w:rPr>
                <w:rFonts w:ascii="Cambria" w:hAnsi="Cambria" w:cs="Cambria"/>
              </w:rPr>
              <w:t xml:space="preserve">Lesław Eustachiewicz, </w:t>
            </w:r>
            <w:r w:rsidRPr="000B44C0">
              <w:rPr>
                <w:rFonts w:ascii="Cambria" w:hAnsi="Cambria" w:cs="Cambria"/>
                <w:i/>
                <w:iCs/>
              </w:rPr>
              <w:t>Dwudziestolecie 1919-1939</w:t>
            </w:r>
            <w:r w:rsidRPr="000B44C0">
              <w:rPr>
                <w:rFonts w:ascii="Cambria" w:hAnsi="Cambria" w:cs="Cambria"/>
              </w:rPr>
              <w:t>, Warszawa 1982.</w:t>
            </w:r>
          </w:p>
          <w:p w:rsidR="00080BC4" w:rsidRPr="000B44C0" w:rsidRDefault="00080BC4" w:rsidP="007D531E">
            <w:pPr>
              <w:jc w:val="both"/>
              <w:rPr>
                <w:rFonts w:ascii="Cambria" w:hAnsi="Cambria" w:cs="Cambria"/>
              </w:rPr>
            </w:pPr>
            <w:r w:rsidRPr="000B44C0">
              <w:rPr>
                <w:rFonts w:ascii="Cambria" w:hAnsi="Cambria" w:cs="Cambria"/>
              </w:rPr>
              <w:t xml:space="preserve">Dariusz Skórczewski, </w:t>
            </w:r>
            <w:r w:rsidRPr="000B44C0">
              <w:rPr>
                <w:rFonts w:ascii="Cambria" w:hAnsi="Cambria" w:cs="Cambria"/>
                <w:i/>
                <w:iCs/>
              </w:rPr>
              <w:t xml:space="preserve">Spory o krytykę literacką w Dwudziestoleciu międzywojennym, </w:t>
            </w:r>
            <w:r w:rsidRPr="000B44C0">
              <w:rPr>
                <w:rFonts w:ascii="Cambria" w:hAnsi="Cambria" w:cs="Cambria"/>
              </w:rPr>
              <w:t xml:space="preserve">Kraków 2003. </w:t>
            </w:r>
          </w:p>
          <w:p w:rsidR="00080BC4" w:rsidRPr="000B44C0" w:rsidRDefault="00080BC4" w:rsidP="007D531E">
            <w:pPr>
              <w:jc w:val="both"/>
              <w:rPr>
                <w:rFonts w:ascii="Cambria" w:hAnsi="Cambria" w:cs="Cambria"/>
              </w:rPr>
            </w:pPr>
            <w:r w:rsidRPr="000B44C0">
              <w:rPr>
                <w:rFonts w:ascii="Cambria" w:hAnsi="Cambria" w:cs="Cambria"/>
                <w:i/>
                <w:iCs/>
              </w:rPr>
              <w:t>Religijne aspekty literatury polskiej XX wieku</w:t>
            </w:r>
            <w:r w:rsidRPr="000B44C0">
              <w:rPr>
                <w:rFonts w:ascii="Cambria" w:hAnsi="Cambria" w:cs="Cambria"/>
              </w:rPr>
              <w:t xml:space="preserve">, pod redakcją Jerzego Święcha i Marii Jasinskiej-Wojtkowskiej, Lublin 1997 (tu artykuły: Erazma Kuźmy: </w:t>
            </w:r>
            <w:r w:rsidRPr="000B44C0">
              <w:rPr>
                <w:rFonts w:ascii="Cambria" w:hAnsi="Cambria" w:cs="Cambria"/>
                <w:i/>
                <w:iCs/>
              </w:rPr>
              <w:t>Człowiek wobec Boga, religii i Kościoła w polskim ekspresjonizmie</w:t>
            </w:r>
            <w:r w:rsidRPr="000B44C0">
              <w:rPr>
                <w:rFonts w:ascii="Cambria" w:hAnsi="Cambria" w:cs="Cambria"/>
              </w:rPr>
              <w:t xml:space="preserve">, s. 7-36; Ireny Maciejewskiej, </w:t>
            </w:r>
            <w:r w:rsidRPr="000B44C0">
              <w:rPr>
                <w:rFonts w:ascii="Cambria" w:hAnsi="Cambria" w:cs="Cambria"/>
                <w:i/>
                <w:iCs/>
              </w:rPr>
              <w:t>Franciszkanizm w poezji polskiej po roku 1918</w:t>
            </w:r>
            <w:r w:rsidRPr="000B44C0">
              <w:rPr>
                <w:rFonts w:ascii="Cambria" w:hAnsi="Cambria" w:cs="Cambria"/>
              </w:rPr>
              <w:t xml:space="preserve">, s. 37-64; Zofii Zarębianki, </w:t>
            </w:r>
            <w:r w:rsidRPr="000B44C0">
              <w:rPr>
                <w:rFonts w:ascii="Cambria" w:hAnsi="Cambria" w:cs="Cambria"/>
                <w:i/>
                <w:iCs/>
              </w:rPr>
              <w:t>Bóg Skamandrytów</w:t>
            </w:r>
            <w:r w:rsidRPr="000B44C0">
              <w:rPr>
                <w:rFonts w:ascii="Cambria" w:hAnsi="Cambria" w:cs="Cambria"/>
              </w:rPr>
              <w:t xml:space="preserve">, s. 65-79; Jerzego Jarzębskiego, </w:t>
            </w:r>
            <w:r w:rsidRPr="000B44C0">
              <w:rPr>
                <w:rFonts w:ascii="Cambria" w:hAnsi="Cambria" w:cs="Cambria"/>
                <w:i/>
                <w:iCs/>
              </w:rPr>
              <w:t>Bóg ateistów: Schulz, Gombrowicz, Lem</w:t>
            </w:r>
            <w:r w:rsidRPr="000B44C0">
              <w:rPr>
                <w:rFonts w:ascii="Cambria" w:hAnsi="Cambria" w:cs="Cambria"/>
              </w:rPr>
              <w:t>, s. 183-199).</w:t>
            </w:r>
          </w:p>
          <w:p w:rsidR="00080BC4" w:rsidRPr="000B44C0" w:rsidRDefault="00080BC4" w:rsidP="007D531E">
            <w:pPr>
              <w:jc w:val="both"/>
              <w:rPr>
                <w:rFonts w:ascii="Cambria" w:hAnsi="Cambria" w:cs="Cambria"/>
              </w:rPr>
            </w:pPr>
            <w:r w:rsidRPr="000B44C0">
              <w:rPr>
                <w:rFonts w:ascii="Cambria" w:hAnsi="Cambria" w:cs="Cambria"/>
                <w:i/>
                <w:iCs/>
              </w:rPr>
              <w:t>Studia o Stanisławie Vincenzie</w:t>
            </w:r>
            <w:r w:rsidRPr="000B44C0">
              <w:rPr>
                <w:rFonts w:ascii="Cambria" w:hAnsi="Cambria" w:cs="Cambria"/>
              </w:rPr>
              <w:t>, pod redakcją Piotra Nowaczyńskiego, Lublin- Rzym 1994.</w:t>
            </w:r>
          </w:p>
          <w:p w:rsidR="00080BC4" w:rsidRPr="000B44C0" w:rsidRDefault="00080BC4" w:rsidP="007D531E">
            <w:pPr>
              <w:jc w:val="both"/>
              <w:rPr>
                <w:rFonts w:ascii="Cambria" w:hAnsi="Cambria" w:cs="Cambria"/>
              </w:rPr>
            </w:pPr>
            <w:r w:rsidRPr="000B44C0">
              <w:rPr>
                <w:rFonts w:ascii="Cambria" w:hAnsi="Cambria" w:cs="Cambria"/>
              </w:rPr>
              <w:t xml:space="preserve">Janusz Sławiński, </w:t>
            </w:r>
            <w:r w:rsidRPr="000B44C0">
              <w:rPr>
                <w:rFonts w:ascii="Cambria" w:hAnsi="Cambria" w:cs="Cambria"/>
                <w:i/>
                <w:iCs/>
              </w:rPr>
              <w:t>Koncepcja języka poetyckiego Awangardy Krakowskiej</w:t>
            </w:r>
            <w:r w:rsidRPr="000B44C0">
              <w:rPr>
                <w:rFonts w:ascii="Cambria" w:hAnsi="Cambria" w:cs="Cambria"/>
              </w:rPr>
              <w:t xml:space="preserve">, w: </w:t>
            </w:r>
            <w:r w:rsidRPr="000B44C0">
              <w:rPr>
                <w:rFonts w:ascii="Cambria" w:hAnsi="Cambria" w:cs="Cambria"/>
                <w:i/>
                <w:iCs/>
              </w:rPr>
              <w:t>Prace wybrane</w:t>
            </w:r>
            <w:r w:rsidRPr="000B44C0">
              <w:rPr>
                <w:rFonts w:ascii="Cambria" w:hAnsi="Cambria" w:cs="Cambria"/>
              </w:rPr>
              <w:t>, pod redakcją i ze wstępem Włodzimierza Boleckiego, Kraków 1998.</w:t>
            </w:r>
          </w:p>
          <w:p w:rsidR="00080BC4" w:rsidRPr="000B44C0" w:rsidRDefault="00080BC4" w:rsidP="007D531E">
            <w:pPr>
              <w:jc w:val="both"/>
              <w:rPr>
                <w:rFonts w:ascii="Cambria" w:hAnsi="Cambria" w:cs="Cambria"/>
              </w:rPr>
            </w:pPr>
            <w:r w:rsidRPr="000B44C0">
              <w:rPr>
                <w:rFonts w:ascii="Cambria" w:hAnsi="Cambria" w:cs="Cambria"/>
              </w:rPr>
              <w:t xml:space="preserve">Krzysztof Dybciak, </w:t>
            </w:r>
            <w:r w:rsidRPr="000B44C0">
              <w:rPr>
                <w:rFonts w:ascii="Cambria" w:hAnsi="Cambria" w:cs="Cambria"/>
                <w:i/>
                <w:iCs/>
              </w:rPr>
              <w:t>Literatura polska XX wieku wobec religii</w:t>
            </w:r>
            <w:r w:rsidRPr="000B44C0">
              <w:rPr>
                <w:rFonts w:ascii="Cambria" w:hAnsi="Cambria" w:cs="Cambria"/>
              </w:rPr>
              <w:t>, Kraków 2005.</w:t>
            </w:r>
          </w:p>
          <w:p w:rsidR="00080BC4" w:rsidRPr="000B44C0" w:rsidRDefault="00080BC4" w:rsidP="007D531E">
            <w:pPr>
              <w:jc w:val="both"/>
              <w:rPr>
                <w:rFonts w:ascii="Cambria" w:hAnsi="Cambria" w:cs="Cambria"/>
              </w:rPr>
            </w:pPr>
            <w:r w:rsidRPr="000B44C0">
              <w:rPr>
                <w:rFonts w:ascii="Cambria" w:hAnsi="Cambria" w:cs="Cambria"/>
                <w:i/>
                <w:iCs/>
              </w:rPr>
              <w:t>Literatura i wiara</w:t>
            </w:r>
            <w:r w:rsidRPr="000B44C0">
              <w:rPr>
                <w:rFonts w:ascii="Cambria" w:hAnsi="Cambria" w:cs="Cambria"/>
              </w:rPr>
              <w:t>, red. naukowa Andrzej Sulikowski, Szczecin 2009.</w:t>
            </w:r>
          </w:p>
          <w:p w:rsidR="00080BC4" w:rsidRPr="000B44C0" w:rsidRDefault="00080BC4" w:rsidP="007D531E">
            <w:pPr>
              <w:jc w:val="both"/>
              <w:rPr>
                <w:rFonts w:ascii="Cambria" w:hAnsi="Cambria" w:cs="Cambria"/>
              </w:rPr>
            </w:pPr>
            <w:r w:rsidRPr="000B44C0">
              <w:rPr>
                <w:rFonts w:ascii="Cambria" w:hAnsi="Cambria" w:cs="Cambria"/>
                <w:i/>
                <w:iCs/>
              </w:rPr>
              <w:t>Pytania o wiarę</w:t>
            </w:r>
            <w:r w:rsidRPr="000B44C0">
              <w:rPr>
                <w:rFonts w:ascii="Cambria" w:hAnsi="Cambria" w:cs="Cambria"/>
              </w:rPr>
              <w:t>, red. naukowa Andrzej Sulikowski, Szczecin 2008.</w:t>
            </w:r>
          </w:p>
          <w:p w:rsidR="00080BC4" w:rsidRPr="000B44C0" w:rsidRDefault="00080BC4" w:rsidP="007D531E">
            <w:pPr>
              <w:jc w:val="both"/>
              <w:rPr>
                <w:rFonts w:ascii="Cambria" w:hAnsi="Cambria" w:cs="Cambria"/>
              </w:rPr>
            </w:pPr>
            <w:r w:rsidRPr="000B44C0">
              <w:rPr>
                <w:rFonts w:ascii="Cambria" w:hAnsi="Cambria" w:cs="Cambria"/>
              </w:rPr>
              <w:t xml:space="preserve">Piotr Nowaczyński, </w:t>
            </w:r>
            <w:r w:rsidRPr="000B44C0">
              <w:rPr>
                <w:rFonts w:ascii="Cambria" w:hAnsi="Cambria" w:cs="Cambria"/>
                <w:i/>
                <w:iCs/>
              </w:rPr>
              <w:t>Studia z literatury XX wieku</w:t>
            </w:r>
            <w:r w:rsidRPr="000B44C0">
              <w:rPr>
                <w:rFonts w:ascii="Cambria" w:hAnsi="Cambria" w:cs="Cambria"/>
              </w:rPr>
              <w:t>, Lublin 2004.</w:t>
            </w:r>
          </w:p>
          <w:p w:rsidR="00080BC4" w:rsidRPr="000B44C0" w:rsidRDefault="00080BC4" w:rsidP="007D531E">
            <w:pPr>
              <w:jc w:val="both"/>
              <w:rPr>
                <w:rFonts w:ascii="Cambria" w:hAnsi="Cambria" w:cs="Cambria"/>
              </w:rPr>
            </w:pPr>
            <w:r>
              <w:rPr>
                <w:rFonts w:ascii="Cambria" w:hAnsi="Cambria" w:cs="Cambria"/>
              </w:rPr>
              <w:t xml:space="preserve">Władysław Panas, </w:t>
            </w:r>
            <w:r w:rsidRPr="00DF235E">
              <w:rPr>
                <w:rFonts w:ascii="Cambria" w:hAnsi="Cambria" w:cs="Cambria"/>
                <w:i/>
                <w:iCs/>
              </w:rPr>
              <w:t>Księga blasku. Traktat o kabale w prozie Brunona Schulza</w:t>
            </w:r>
            <w:r w:rsidRPr="00DF235E">
              <w:rPr>
                <w:rFonts w:ascii="Cambria" w:hAnsi="Cambria" w:cs="Cambria"/>
              </w:rPr>
              <w:t>, Lublin 1997</w:t>
            </w:r>
            <w:r>
              <w:rPr>
                <w:rFonts w:ascii="Cambria" w:hAnsi="Cambria" w:cs="Cambria"/>
              </w:rPr>
              <w:t>.</w:t>
            </w:r>
          </w:p>
          <w:p w:rsidR="00080BC4" w:rsidRPr="000B44C0" w:rsidRDefault="00080BC4" w:rsidP="007D531E">
            <w:pPr>
              <w:jc w:val="both"/>
              <w:rPr>
                <w:rFonts w:ascii="Cambria" w:hAnsi="Cambria" w:cs="Cambria"/>
              </w:rPr>
            </w:pPr>
            <w:r w:rsidRPr="000B44C0">
              <w:rPr>
                <w:rFonts w:ascii="Cambria" w:hAnsi="Cambria" w:cs="Cambria"/>
                <w:i/>
                <w:iCs/>
              </w:rPr>
              <w:t>Słownik literatury polskiej XX wieku</w:t>
            </w:r>
            <w:r w:rsidRPr="000B44C0">
              <w:rPr>
                <w:rFonts w:ascii="Cambria" w:hAnsi="Cambria" w:cs="Cambria"/>
              </w:rPr>
              <w:t xml:space="preserve">, pod red. Aliny Brodzkiej, Wrocław 1992. </w:t>
            </w:r>
          </w:p>
          <w:p w:rsidR="00080BC4" w:rsidRPr="000B44C0" w:rsidRDefault="00080BC4" w:rsidP="007D531E">
            <w:pPr>
              <w:jc w:val="both"/>
              <w:rPr>
                <w:rFonts w:ascii="Cambria" w:hAnsi="Cambria" w:cs="Cambria"/>
              </w:rPr>
            </w:pPr>
            <w:r w:rsidRPr="000B44C0">
              <w:rPr>
                <w:rFonts w:ascii="Cambria" w:hAnsi="Cambria" w:cs="Cambria"/>
                <w:i/>
                <w:iCs/>
              </w:rPr>
              <w:t>Literatura polska XX wieku. Przewodnik encyklopedyczny</w:t>
            </w:r>
            <w:r w:rsidRPr="000B44C0">
              <w:rPr>
                <w:rFonts w:ascii="Cambria" w:hAnsi="Cambria" w:cs="Cambria"/>
              </w:rPr>
              <w:t>, t. 1 i 2, pod redakcją Artura Hutnikiewicza i Andrzeja Lama, Warszawa 2000.</w:t>
            </w:r>
          </w:p>
          <w:p w:rsidR="00080BC4" w:rsidRPr="000B44C0" w:rsidRDefault="00080BC4" w:rsidP="007D531E">
            <w:pPr>
              <w:jc w:val="both"/>
              <w:rPr>
                <w:rFonts w:ascii="Cambria" w:hAnsi="Cambria" w:cs="Cambria"/>
              </w:rPr>
            </w:pPr>
            <w:r w:rsidRPr="000B44C0">
              <w:rPr>
                <w:rFonts w:ascii="Cambria" w:hAnsi="Cambria" w:cs="Cambria"/>
                <w:i/>
                <w:iCs/>
              </w:rPr>
              <w:t>Literatura polska w okresie międzywojennym</w:t>
            </w:r>
            <w:r w:rsidRPr="000B44C0">
              <w:rPr>
                <w:rFonts w:ascii="Cambria" w:hAnsi="Cambria" w:cs="Cambria"/>
              </w:rPr>
              <w:t>, t. 1 i 2, pod redakcją Jerzego Kądzieli, Jerzego Kwiatkowskiego, Ireny Wyczańskiej, Kraków 1979 oraz  t. 3 i 4, pod redakcją Ireny Maciejewskiej, Jacka Trznadla, Marii Pokrasenowej, Kraków 1993.</w:t>
            </w:r>
          </w:p>
          <w:p w:rsidR="00080BC4" w:rsidRPr="000B44C0" w:rsidRDefault="00080BC4" w:rsidP="007D531E">
            <w:pPr>
              <w:jc w:val="both"/>
              <w:rPr>
                <w:rFonts w:ascii="Cambria" w:hAnsi="Cambria" w:cs="Cambria"/>
              </w:rPr>
            </w:pPr>
          </w:p>
        </w:tc>
      </w:tr>
      <w:tr w:rsidR="00080BC4" w:rsidRPr="000B44C0">
        <w:tc>
          <w:tcPr>
            <w:tcW w:w="1384" w:type="dxa"/>
            <w:tcBorders>
              <w:bottom w:val="single" w:sz="12" w:space="0" w:color="auto"/>
            </w:tcBorders>
          </w:tcPr>
          <w:p w:rsidR="00080BC4" w:rsidRPr="000B44C0" w:rsidRDefault="00080BC4" w:rsidP="007D531E">
            <w:pPr>
              <w:jc w:val="both"/>
              <w:rPr>
                <w:rFonts w:ascii="Cambria" w:hAnsi="Cambria" w:cs="Cambria"/>
              </w:rPr>
            </w:pPr>
            <w:r w:rsidRPr="000B44C0">
              <w:rPr>
                <w:rFonts w:ascii="Cambria" w:hAnsi="Cambria" w:cs="Cambria"/>
              </w:rPr>
              <w:t>Literatura uzupełniająca</w:t>
            </w:r>
          </w:p>
          <w:p w:rsidR="00080BC4" w:rsidRPr="000B44C0" w:rsidRDefault="00080BC4" w:rsidP="007D531E">
            <w:pPr>
              <w:jc w:val="both"/>
              <w:rPr>
                <w:rFonts w:ascii="Cambria" w:hAnsi="Cambria" w:cs="Cambria"/>
              </w:rPr>
            </w:pPr>
          </w:p>
        </w:tc>
        <w:tc>
          <w:tcPr>
            <w:tcW w:w="8624" w:type="dxa"/>
            <w:tcBorders>
              <w:bottom w:val="single" w:sz="12" w:space="0" w:color="auto"/>
            </w:tcBorders>
          </w:tcPr>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Kazimierz Tetmajer, </w:t>
            </w:r>
            <w:r w:rsidRPr="00946CBA">
              <w:rPr>
                <w:rFonts w:ascii="Cambria" w:hAnsi="Cambria" w:cs="Cambria"/>
                <w:i/>
                <w:iCs/>
                <w:sz w:val="20"/>
                <w:szCs w:val="20"/>
              </w:rPr>
              <w:t>Na skalnym Podhalu</w:t>
            </w:r>
            <w:r w:rsidRPr="00946CBA">
              <w:rPr>
                <w:rFonts w:ascii="Cambria" w:hAnsi="Cambria" w:cs="Cambria"/>
                <w:sz w:val="20"/>
                <w:szCs w:val="20"/>
              </w:rPr>
              <w:t xml:space="preserve">, oprac. J. Kolbuszewski, Wrocław 1998 (BN I, 290) – trzy opowiadania </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Wacław Rolicz-Lieder, </w:t>
            </w:r>
            <w:r w:rsidRPr="00946CBA">
              <w:rPr>
                <w:rFonts w:ascii="Cambria" w:hAnsi="Cambria" w:cs="Cambria"/>
                <w:i/>
                <w:iCs/>
                <w:sz w:val="20"/>
                <w:szCs w:val="20"/>
              </w:rPr>
              <w:t>Poezje wybrane</w:t>
            </w:r>
            <w:r w:rsidRPr="00946CBA">
              <w:rPr>
                <w:rFonts w:ascii="Cambria" w:hAnsi="Cambria" w:cs="Cambria"/>
                <w:sz w:val="20"/>
                <w:szCs w:val="20"/>
              </w:rPr>
              <w:t xml:space="preserve">, red. Marian Piechal, Warszawa 1982.  </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Gabriela Zapolska, </w:t>
            </w:r>
            <w:r w:rsidRPr="00946CBA">
              <w:rPr>
                <w:rFonts w:ascii="Cambria" w:hAnsi="Cambria" w:cs="Cambria"/>
                <w:i/>
                <w:iCs/>
                <w:sz w:val="20"/>
                <w:szCs w:val="20"/>
              </w:rPr>
              <w:t>Kaśka Kariatyda</w:t>
            </w:r>
            <w:r w:rsidRPr="00946CBA">
              <w:rPr>
                <w:rFonts w:ascii="Cambria" w:hAnsi="Cambria" w:cs="Cambria"/>
                <w:sz w:val="20"/>
                <w:szCs w:val="20"/>
              </w:rPr>
              <w:t xml:space="preserve">, Kraków 1965. </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Gabriela Zapolska, </w:t>
            </w:r>
            <w:r w:rsidRPr="00946CBA">
              <w:rPr>
                <w:rFonts w:ascii="Cambria" w:hAnsi="Cambria" w:cs="Cambria"/>
                <w:i/>
                <w:iCs/>
                <w:sz w:val="20"/>
                <w:szCs w:val="20"/>
              </w:rPr>
              <w:t>Moralność pani Dulskiej</w:t>
            </w:r>
            <w:r w:rsidRPr="00946CBA">
              <w:rPr>
                <w:rFonts w:ascii="Cambria" w:hAnsi="Cambria" w:cs="Cambria"/>
                <w:sz w:val="20"/>
                <w:szCs w:val="20"/>
              </w:rPr>
              <w:t xml:space="preserve">, oprac. T. Weiss, wyd. 3, Wrocław 1978 (BN I, 187). </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Karol Hubert Rostworowski,</w:t>
            </w:r>
            <w:r w:rsidRPr="00946CBA">
              <w:rPr>
                <w:rFonts w:ascii="Cambria" w:hAnsi="Cambria" w:cs="Cambria"/>
                <w:i/>
                <w:iCs/>
                <w:sz w:val="20"/>
                <w:szCs w:val="20"/>
              </w:rPr>
              <w:t xml:space="preserve"> Judasz z Kariothu</w:t>
            </w:r>
            <w:r w:rsidRPr="00946CBA">
              <w:rPr>
                <w:rFonts w:ascii="Cambria" w:hAnsi="Cambria" w:cs="Cambria"/>
                <w:sz w:val="20"/>
                <w:szCs w:val="20"/>
              </w:rPr>
              <w:t>, w:</w:t>
            </w:r>
            <w:r w:rsidRPr="00946CBA">
              <w:rPr>
                <w:rFonts w:ascii="Cambria" w:hAnsi="Cambria" w:cs="Cambria"/>
                <w:i/>
                <w:iCs/>
                <w:sz w:val="20"/>
                <w:szCs w:val="20"/>
              </w:rPr>
              <w:t xml:space="preserve"> Pisma wybrane</w:t>
            </w:r>
            <w:r w:rsidRPr="00946CBA">
              <w:rPr>
                <w:rFonts w:ascii="Cambria" w:hAnsi="Cambria" w:cs="Cambria"/>
                <w:sz w:val="20"/>
                <w:szCs w:val="20"/>
              </w:rPr>
              <w:t>, Londyn 1956.</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Lucjan Rydel, </w:t>
            </w:r>
            <w:r w:rsidRPr="00946CBA">
              <w:rPr>
                <w:rFonts w:ascii="Cambria" w:hAnsi="Cambria" w:cs="Cambria"/>
                <w:i/>
                <w:iCs/>
                <w:sz w:val="20"/>
                <w:szCs w:val="20"/>
              </w:rPr>
              <w:t>Zaczarowane koło</w:t>
            </w:r>
            <w:r w:rsidRPr="00946CBA">
              <w:rPr>
                <w:rFonts w:ascii="Cambria" w:hAnsi="Cambria" w:cs="Cambria"/>
                <w:sz w:val="20"/>
                <w:szCs w:val="20"/>
              </w:rPr>
              <w:t xml:space="preserve">, w: </w:t>
            </w:r>
            <w:r w:rsidRPr="00946CBA">
              <w:rPr>
                <w:rFonts w:ascii="Cambria" w:hAnsi="Cambria" w:cs="Cambria"/>
                <w:i/>
                <w:iCs/>
                <w:sz w:val="20"/>
                <w:szCs w:val="20"/>
              </w:rPr>
              <w:t>Wybór dramatów</w:t>
            </w:r>
            <w:r w:rsidRPr="00946CBA">
              <w:rPr>
                <w:rFonts w:ascii="Cambria" w:hAnsi="Cambria" w:cs="Cambria"/>
                <w:sz w:val="20"/>
                <w:szCs w:val="20"/>
              </w:rPr>
              <w:t>, opracował: Lesław Tatarowski, Wrocław 1983 (BN I, 247).</w:t>
            </w:r>
          </w:p>
          <w:p w:rsidR="00080BC4" w:rsidRPr="00946CBA" w:rsidRDefault="00080BC4" w:rsidP="00946CBA">
            <w:pPr>
              <w:pStyle w:val="spip"/>
              <w:spacing w:before="0" w:beforeAutospacing="0" w:after="0" w:afterAutospacing="0"/>
              <w:jc w:val="both"/>
              <w:rPr>
                <w:rFonts w:ascii="Cambria" w:hAnsi="Cambria" w:cs="Cambria"/>
                <w:sz w:val="20"/>
                <w:szCs w:val="20"/>
              </w:rPr>
            </w:pPr>
            <w:r w:rsidRPr="00946CBA">
              <w:rPr>
                <w:rFonts w:ascii="Cambria" w:hAnsi="Cambria" w:cs="Cambria"/>
                <w:sz w:val="20"/>
                <w:szCs w:val="20"/>
              </w:rPr>
              <w:t xml:space="preserve">Andrzej Strug, </w:t>
            </w:r>
            <w:r w:rsidRPr="00946CBA">
              <w:rPr>
                <w:rFonts w:ascii="Cambria" w:hAnsi="Cambria" w:cs="Cambria"/>
                <w:i/>
                <w:iCs/>
                <w:sz w:val="20"/>
                <w:szCs w:val="20"/>
              </w:rPr>
              <w:t>Dzieje jednego pocisku</w:t>
            </w:r>
            <w:r w:rsidRPr="00946CBA">
              <w:rPr>
                <w:rFonts w:ascii="Cambria" w:hAnsi="Cambria" w:cs="Cambria"/>
                <w:sz w:val="20"/>
                <w:szCs w:val="20"/>
              </w:rPr>
              <w:t>, Kraków 1957.</w:t>
            </w:r>
          </w:p>
          <w:p w:rsidR="00080BC4" w:rsidRPr="00946CBA" w:rsidRDefault="00080BC4" w:rsidP="00946CBA">
            <w:pPr>
              <w:pStyle w:val="spip"/>
              <w:spacing w:before="0" w:beforeAutospacing="0" w:after="0" w:afterAutospacing="0"/>
              <w:jc w:val="both"/>
              <w:rPr>
                <w:rFonts w:ascii="Cambria" w:hAnsi="Cambria" w:cs="Cambria"/>
                <w:i/>
                <w:iCs/>
                <w:sz w:val="20"/>
                <w:szCs w:val="20"/>
              </w:rPr>
            </w:pPr>
            <w:r>
              <w:rPr>
                <w:rFonts w:ascii="Cambria" w:hAnsi="Cambria" w:cs="Cambria"/>
                <w:sz w:val="20"/>
                <w:szCs w:val="20"/>
              </w:rPr>
              <w:t>Wł</w:t>
            </w:r>
            <w:r w:rsidRPr="00946CBA">
              <w:rPr>
                <w:rFonts w:ascii="Cambria" w:hAnsi="Cambria" w:cs="Cambria"/>
                <w:sz w:val="20"/>
                <w:szCs w:val="20"/>
              </w:rPr>
              <w:t xml:space="preserve">adysław Orkan, </w:t>
            </w:r>
            <w:r w:rsidRPr="00946CBA">
              <w:rPr>
                <w:rFonts w:ascii="Cambria" w:hAnsi="Cambria" w:cs="Cambria"/>
                <w:i/>
                <w:iCs/>
                <w:sz w:val="20"/>
                <w:szCs w:val="20"/>
              </w:rPr>
              <w:t>W roztokach</w:t>
            </w:r>
            <w:r>
              <w:rPr>
                <w:rFonts w:ascii="Cambria" w:hAnsi="Cambria" w:cs="Cambria"/>
                <w:sz w:val="20"/>
                <w:szCs w:val="20"/>
              </w:rPr>
              <w:t>, 1965.</w:t>
            </w:r>
            <w:r w:rsidRPr="00946CBA">
              <w:rPr>
                <w:rFonts w:ascii="Cambria" w:hAnsi="Cambria" w:cs="Cambria"/>
                <w:i/>
                <w:iCs/>
                <w:sz w:val="20"/>
                <w:szCs w:val="20"/>
              </w:rPr>
              <w:t xml:space="preserve"> </w:t>
            </w:r>
          </w:p>
          <w:p w:rsidR="00080BC4" w:rsidRPr="00946CBA" w:rsidRDefault="00080BC4" w:rsidP="00946CBA">
            <w:pPr>
              <w:jc w:val="both"/>
              <w:rPr>
                <w:rFonts w:ascii="Cambria" w:hAnsi="Cambria" w:cs="Cambria"/>
              </w:rPr>
            </w:pPr>
            <w:r w:rsidRPr="00946CBA">
              <w:rPr>
                <w:rFonts w:ascii="Cambria" w:hAnsi="Cambria" w:cs="Cambria"/>
              </w:rPr>
              <w:t xml:space="preserve">Jerzy Andrzejewski, </w:t>
            </w:r>
            <w:r w:rsidRPr="00946CBA">
              <w:rPr>
                <w:rFonts w:ascii="Cambria" w:hAnsi="Cambria" w:cs="Cambria"/>
                <w:i/>
                <w:iCs/>
              </w:rPr>
              <w:t>Ład serca</w:t>
            </w:r>
            <w:r w:rsidRPr="00946CBA">
              <w:rPr>
                <w:rFonts w:ascii="Cambria" w:hAnsi="Cambria" w:cs="Cambria"/>
              </w:rPr>
              <w:t>, Warszawa 1957.</w:t>
            </w:r>
          </w:p>
          <w:p w:rsidR="00080BC4" w:rsidRDefault="00080BC4" w:rsidP="00946CBA">
            <w:pPr>
              <w:jc w:val="both"/>
              <w:rPr>
                <w:rFonts w:ascii="Cambria" w:hAnsi="Cambria" w:cs="Cambria"/>
              </w:rPr>
            </w:pPr>
            <w:r w:rsidRPr="00946CBA">
              <w:rPr>
                <w:rFonts w:ascii="Cambria" w:hAnsi="Cambria" w:cs="Cambria"/>
              </w:rPr>
              <w:t xml:space="preserve">Juliusz Kaden-Bandrowski, </w:t>
            </w:r>
            <w:r w:rsidRPr="00946CBA">
              <w:rPr>
                <w:rFonts w:ascii="Cambria" w:hAnsi="Cambria" w:cs="Cambria"/>
                <w:i/>
                <w:iCs/>
              </w:rPr>
              <w:t>Miasto mojej matki</w:t>
            </w:r>
            <w:r w:rsidRPr="00946CBA">
              <w:rPr>
                <w:rFonts w:ascii="Cambria" w:hAnsi="Cambria" w:cs="Cambria"/>
              </w:rPr>
              <w:t>, Kraków 1985.</w:t>
            </w:r>
          </w:p>
          <w:p w:rsidR="00080BC4" w:rsidRPr="00946CBA" w:rsidRDefault="00080BC4" w:rsidP="00946CBA">
            <w:pPr>
              <w:jc w:val="both"/>
              <w:rPr>
                <w:rFonts w:ascii="Cambria" w:hAnsi="Cambria" w:cs="Cambria"/>
              </w:rPr>
            </w:pPr>
          </w:p>
          <w:p w:rsidR="00080BC4" w:rsidRPr="000B44C0" w:rsidRDefault="00080BC4" w:rsidP="007D531E">
            <w:pPr>
              <w:jc w:val="both"/>
              <w:rPr>
                <w:rFonts w:ascii="Cambria" w:hAnsi="Cambria" w:cs="Cambria"/>
              </w:rPr>
            </w:pPr>
            <w:r w:rsidRPr="000B44C0">
              <w:rPr>
                <w:rFonts w:ascii="Cambria" w:hAnsi="Cambria" w:cs="Cambria"/>
              </w:rPr>
              <w:t xml:space="preserve">Tomasz Weiss, </w:t>
            </w:r>
            <w:r w:rsidRPr="000B44C0">
              <w:rPr>
                <w:rFonts w:ascii="Cambria" w:hAnsi="Cambria" w:cs="Cambria"/>
                <w:i/>
                <w:iCs/>
              </w:rPr>
              <w:t>Cyganeria Młodej Polski</w:t>
            </w:r>
            <w:r w:rsidRPr="000B44C0">
              <w:rPr>
                <w:rFonts w:ascii="Cambria" w:hAnsi="Cambria" w:cs="Cambria"/>
              </w:rPr>
              <w:t>, Kraków 1970.</w:t>
            </w:r>
          </w:p>
          <w:p w:rsidR="00080BC4" w:rsidRPr="000B44C0" w:rsidRDefault="00080BC4" w:rsidP="007D531E">
            <w:pPr>
              <w:jc w:val="both"/>
              <w:rPr>
                <w:rFonts w:ascii="Cambria" w:hAnsi="Cambria" w:cs="Cambria"/>
              </w:rPr>
            </w:pPr>
            <w:r w:rsidRPr="000B44C0">
              <w:rPr>
                <w:rFonts w:ascii="Cambria" w:hAnsi="Cambria" w:cs="Cambria"/>
              </w:rPr>
              <w:t xml:space="preserve">Anna Gradowska, </w:t>
            </w:r>
            <w:r w:rsidRPr="000B44C0">
              <w:rPr>
                <w:rFonts w:ascii="Cambria" w:hAnsi="Cambria" w:cs="Cambria"/>
                <w:i/>
                <w:iCs/>
              </w:rPr>
              <w:t>Sztuka Młodej Polski</w:t>
            </w:r>
            <w:r w:rsidRPr="000B44C0">
              <w:rPr>
                <w:rFonts w:ascii="Cambria" w:hAnsi="Cambria" w:cs="Cambria"/>
              </w:rPr>
              <w:t>, Warszawa 1984.</w:t>
            </w:r>
          </w:p>
          <w:p w:rsidR="00080BC4" w:rsidRPr="000B44C0" w:rsidRDefault="00080BC4" w:rsidP="007D531E">
            <w:pPr>
              <w:jc w:val="both"/>
              <w:rPr>
                <w:rFonts w:ascii="Cambria" w:hAnsi="Cambria" w:cs="Cambria"/>
              </w:rPr>
            </w:pPr>
            <w:r w:rsidRPr="000B44C0">
              <w:rPr>
                <w:rFonts w:ascii="Cambria" w:hAnsi="Cambria" w:cs="Cambria"/>
              </w:rPr>
              <w:t xml:space="preserve">A. Hutnikiewicz, </w:t>
            </w:r>
            <w:r w:rsidRPr="000B44C0">
              <w:rPr>
                <w:rFonts w:ascii="Cambria" w:hAnsi="Cambria" w:cs="Cambria"/>
                <w:i/>
                <w:iCs/>
              </w:rPr>
              <w:t>Hymny Jana Kasprowicza</w:t>
            </w:r>
            <w:r w:rsidRPr="000B44C0">
              <w:rPr>
                <w:rFonts w:ascii="Cambria" w:hAnsi="Cambria" w:cs="Cambria"/>
              </w:rPr>
              <w:t>, Warszawa 1983.</w:t>
            </w:r>
          </w:p>
          <w:p w:rsidR="00080BC4" w:rsidRPr="000B44C0" w:rsidRDefault="00080BC4" w:rsidP="007D531E">
            <w:pPr>
              <w:jc w:val="both"/>
              <w:rPr>
                <w:rFonts w:ascii="Cambria" w:hAnsi="Cambria" w:cs="Cambria"/>
              </w:rPr>
            </w:pPr>
            <w:r w:rsidRPr="000B44C0">
              <w:rPr>
                <w:rFonts w:ascii="Cambria" w:hAnsi="Cambria" w:cs="Cambria"/>
              </w:rPr>
              <w:t xml:space="preserve"> </w:t>
            </w:r>
            <w:r w:rsidRPr="000B44C0">
              <w:rPr>
                <w:rFonts w:ascii="Cambria" w:hAnsi="Cambria" w:cs="Cambria"/>
                <w:i/>
                <w:iCs/>
              </w:rPr>
              <w:t>Ciało, płeć, literatura</w:t>
            </w:r>
            <w:r w:rsidRPr="000B44C0">
              <w:rPr>
                <w:rFonts w:ascii="Cambria" w:hAnsi="Cambria" w:cs="Cambria"/>
              </w:rPr>
              <w:t>, red. Magdalena Hornung, Marcin Jędrzejczak, Tadeusz Korsak, Warszawa 2001.</w:t>
            </w:r>
          </w:p>
          <w:p w:rsidR="00080BC4" w:rsidRPr="000B44C0" w:rsidRDefault="00080BC4" w:rsidP="007D531E">
            <w:pPr>
              <w:jc w:val="both"/>
              <w:rPr>
                <w:rFonts w:ascii="Cambria" w:hAnsi="Cambria" w:cs="Cambria"/>
              </w:rPr>
            </w:pPr>
            <w:r w:rsidRPr="000B44C0">
              <w:rPr>
                <w:rFonts w:ascii="Cambria" w:hAnsi="Cambria" w:cs="Cambria"/>
                <w:i/>
                <w:iCs/>
              </w:rPr>
              <w:t>Fryderyk Nietzsche i pisarze polscy</w:t>
            </w:r>
            <w:r w:rsidRPr="000B44C0">
              <w:rPr>
                <w:rFonts w:ascii="Cambria" w:hAnsi="Cambria" w:cs="Cambria"/>
              </w:rPr>
              <w:t>, praca zbiorowa pod redakcją Wojciecha Kunickiego, przy współpracy Krzysztofa Polechońskiego, Poznań 2002.</w:t>
            </w:r>
          </w:p>
          <w:p w:rsidR="00080BC4" w:rsidRPr="000B44C0" w:rsidRDefault="00080BC4" w:rsidP="007D531E">
            <w:pPr>
              <w:jc w:val="both"/>
              <w:rPr>
                <w:rFonts w:ascii="Cambria" w:hAnsi="Cambria" w:cs="Cambria"/>
              </w:rPr>
            </w:pPr>
            <w:r w:rsidRPr="000B44C0">
              <w:rPr>
                <w:rFonts w:ascii="Cambria" w:hAnsi="Cambria" w:cs="Cambria"/>
                <w:i/>
                <w:iCs/>
              </w:rPr>
              <w:t>Ryszard Nycz, Język modernizmu: doświadczenie wyobcowania</w:t>
            </w:r>
            <w:r w:rsidRPr="000B44C0">
              <w:rPr>
                <w:rFonts w:ascii="Cambria" w:hAnsi="Cambria" w:cs="Cambria"/>
              </w:rPr>
              <w:t xml:space="preserve">, w: </w:t>
            </w:r>
            <w:r w:rsidRPr="000B44C0">
              <w:rPr>
                <w:rFonts w:ascii="Cambria" w:hAnsi="Cambria" w:cs="Cambria"/>
                <w:i/>
                <w:iCs/>
              </w:rPr>
              <w:t>Literatura a wyobcowanie. Studia</w:t>
            </w:r>
            <w:r w:rsidRPr="000B44C0">
              <w:rPr>
                <w:rFonts w:ascii="Cambria" w:hAnsi="Cambria" w:cs="Cambria"/>
              </w:rPr>
              <w:t>, pod redakcją Jerzego Święcha, Lublin 1990, s. 275-290.</w:t>
            </w:r>
          </w:p>
          <w:p w:rsidR="00080BC4" w:rsidRPr="000B44C0" w:rsidRDefault="00080BC4" w:rsidP="007D531E">
            <w:pPr>
              <w:jc w:val="both"/>
              <w:rPr>
                <w:rFonts w:ascii="Cambria" w:hAnsi="Cambria" w:cs="Cambria"/>
              </w:rPr>
            </w:pPr>
            <w:r w:rsidRPr="000B44C0">
              <w:rPr>
                <w:rFonts w:ascii="Cambria" w:hAnsi="Cambria" w:cs="Cambria"/>
              </w:rPr>
              <w:t xml:space="preserve">Hanna Filipkowska, </w:t>
            </w:r>
            <w:r w:rsidRPr="000B44C0">
              <w:rPr>
                <w:rFonts w:ascii="Cambria" w:hAnsi="Cambria" w:cs="Cambria"/>
                <w:i/>
                <w:iCs/>
              </w:rPr>
              <w:t>Poezja religijna Młodej Polski</w:t>
            </w:r>
            <w:r w:rsidRPr="000B44C0">
              <w:rPr>
                <w:rFonts w:ascii="Cambria" w:hAnsi="Cambria" w:cs="Cambria"/>
              </w:rPr>
              <w:t xml:space="preserve">, w: </w:t>
            </w:r>
            <w:r w:rsidRPr="000B44C0">
              <w:rPr>
                <w:rFonts w:ascii="Cambria" w:hAnsi="Cambria" w:cs="Cambria"/>
                <w:i/>
                <w:iCs/>
              </w:rPr>
              <w:t>Polska liryka religijna</w:t>
            </w:r>
            <w:r w:rsidRPr="000B44C0">
              <w:rPr>
                <w:rFonts w:ascii="Cambria" w:hAnsi="Cambria" w:cs="Cambria"/>
              </w:rPr>
              <w:t xml:space="preserve">, pod redakcją Stefana Sawickiego, Piotra Nowaczyńskiego, w serii: </w:t>
            </w:r>
            <w:r w:rsidRPr="000B44C0">
              <w:rPr>
                <w:rFonts w:ascii="Cambria" w:hAnsi="Cambria" w:cs="Cambria"/>
                <w:i/>
                <w:iCs/>
              </w:rPr>
              <w:t>Religijne tradycje literatury polskiej</w:t>
            </w:r>
            <w:r w:rsidRPr="000B44C0">
              <w:rPr>
                <w:rFonts w:ascii="Cambria" w:hAnsi="Cambria" w:cs="Cambria"/>
              </w:rPr>
              <w:t>, Lublin 1983, s. 301-335.</w:t>
            </w:r>
          </w:p>
          <w:p w:rsidR="00080BC4" w:rsidRPr="000B44C0" w:rsidRDefault="00080BC4" w:rsidP="007D531E">
            <w:pPr>
              <w:jc w:val="both"/>
              <w:rPr>
                <w:rFonts w:ascii="Cambria" w:hAnsi="Cambria" w:cs="Cambria"/>
              </w:rPr>
            </w:pPr>
            <w:r w:rsidRPr="000B44C0">
              <w:rPr>
                <w:rFonts w:ascii="Cambria" w:hAnsi="Cambria" w:cs="Cambria"/>
              </w:rPr>
              <w:t xml:space="preserve">Jacek Kolbuszewski, </w:t>
            </w:r>
            <w:r w:rsidRPr="000B44C0">
              <w:rPr>
                <w:rFonts w:ascii="Cambria" w:hAnsi="Cambria" w:cs="Cambria"/>
                <w:i/>
                <w:iCs/>
              </w:rPr>
              <w:t>Tatry w literaturze polskiej</w:t>
            </w:r>
            <w:r w:rsidRPr="000B44C0">
              <w:rPr>
                <w:rFonts w:ascii="Cambria" w:hAnsi="Cambria" w:cs="Cambria"/>
              </w:rPr>
              <w:t xml:space="preserve">, Kraków 1982. </w:t>
            </w:r>
          </w:p>
          <w:p w:rsidR="00080BC4" w:rsidRPr="000B44C0" w:rsidRDefault="00080BC4" w:rsidP="007D531E">
            <w:pPr>
              <w:jc w:val="both"/>
              <w:rPr>
                <w:rFonts w:ascii="Cambria" w:hAnsi="Cambria" w:cs="Cambria"/>
              </w:rPr>
            </w:pPr>
            <w:r w:rsidRPr="000B44C0">
              <w:rPr>
                <w:rFonts w:ascii="Cambria" w:hAnsi="Cambria" w:cs="Cambria"/>
              </w:rPr>
              <w:t xml:space="preserve">Tadeusz Brzozowski, </w:t>
            </w:r>
            <w:r w:rsidRPr="000B44C0">
              <w:rPr>
                <w:rFonts w:ascii="Cambria" w:hAnsi="Cambria" w:cs="Cambria"/>
                <w:i/>
                <w:iCs/>
              </w:rPr>
              <w:t>O filmowo-onirycznym modelu poezji w dwudziestoleciu</w:t>
            </w:r>
            <w:r w:rsidRPr="000B44C0">
              <w:rPr>
                <w:rFonts w:ascii="Cambria" w:hAnsi="Cambria" w:cs="Cambria"/>
              </w:rPr>
              <w:t xml:space="preserve">: </w:t>
            </w:r>
            <w:r w:rsidRPr="000B44C0">
              <w:rPr>
                <w:rFonts w:ascii="Cambria" w:hAnsi="Cambria" w:cs="Cambria"/>
                <w:i/>
                <w:iCs/>
              </w:rPr>
              <w:t>Oniryczne tematy i konwencje w literaturze polskiej XX wieku</w:t>
            </w:r>
            <w:r w:rsidRPr="000B44C0">
              <w:rPr>
                <w:rFonts w:ascii="Cambria" w:hAnsi="Cambria" w:cs="Cambria"/>
              </w:rPr>
              <w:t>, Toruń 1999, s. 87-103.</w:t>
            </w:r>
          </w:p>
          <w:p w:rsidR="00080BC4" w:rsidRPr="000B44C0" w:rsidRDefault="00080BC4" w:rsidP="007D531E">
            <w:pPr>
              <w:jc w:val="both"/>
              <w:rPr>
                <w:rFonts w:ascii="Cambria" w:hAnsi="Cambria" w:cs="Cambria"/>
              </w:rPr>
            </w:pPr>
            <w:r w:rsidRPr="000B44C0">
              <w:rPr>
                <w:rFonts w:ascii="Cambria" w:hAnsi="Cambria" w:cs="Cambria"/>
              </w:rPr>
              <w:t xml:space="preserve">Piotr Nowaczyński, </w:t>
            </w:r>
            <w:r w:rsidRPr="000B44C0">
              <w:rPr>
                <w:rFonts w:ascii="Cambria" w:hAnsi="Cambria" w:cs="Cambria"/>
                <w:i/>
                <w:iCs/>
              </w:rPr>
              <w:t>Mądrość Vincenza</w:t>
            </w:r>
            <w:r w:rsidRPr="000B44C0">
              <w:rPr>
                <w:rFonts w:ascii="Cambria" w:hAnsi="Cambria" w:cs="Cambria"/>
              </w:rPr>
              <w:t>, Lublin 2003.</w:t>
            </w:r>
          </w:p>
          <w:p w:rsidR="00080BC4" w:rsidRPr="000B44C0" w:rsidRDefault="00080BC4" w:rsidP="007D531E">
            <w:pPr>
              <w:ind w:left="72"/>
              <w:jc w:val="both"/>
              <w:rPr>
                <w:rFonts w:ascii="Cambria" w:hAnsi="Cambria" w:cs="Cambria"/>
              </w:rPr>
            </w:pPr>
          </w:p>
        </w:tc>
      </w:tr>
    </w:tbl>
    <w:p w:rsidR="00080BC4" w:rsidRPr="000B44C0" w:rsidRDefault="00080BC4" w:rsidP="007D531E">
      <w:pPr>
        <w:jc w:val="both"/>
        <w:rPr>
          <w:rFonts w:ascii="Cambria" w:hAnsi="Cambria" w:cs="Cambria"/>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48"/>
        <w:gridCol w:w="212"/>
        <w:gridCol w:w="5548"/>
        <w:gridCol w:w="1800"/>
      </w:tblGrid>
      <w:tr w:rsidR="00080BC4" w:rsidRPr="000B44C0">
        <w:tc>
          <w:tcPr>
            <w:tcW w:w="2448" w:type="dxa"/>
            <w:tcBorders>
              <w:top w:val="single" w:sz="12" w:space="0" w:color="auto"/>
              <w:bottom w:val="single" w:sz="12" w:space="0" w:color="auto"/>
            </w:tcBorders>
            <w:vAlign w:val="center"/>
          </w:tcPr>
          <w:p w:rsidR="00080BC4" w:rsidRPr="000B44C0" w:rsidRDefault="00080BC4" w:rsidP="007D531E">
            <w:pPr>
              <w:jc w:val="both"/>
              <w:rPr>
                <w:rFonts w:ascii="Cambria" w:hAnsi="Cambria" w:cs="Cambria"/>
              </w:rPr>
            </w:pPr>
          </w:p>
          <w:p w:rsidR="00080BC4" w:rsidRPr="000B44C0" w:rsidRDefault="00080BC4" w:rsidP="007D531E">
            <w:pPr>
              <w:jc w:val="both"/>
              <w:rPr>
                <w:rFonts w:ascii="Cambria" w:hAnsi="Cambria" w:cs="Cambria"/>
              </w:rPr>
            </w:pPr>
            <w:r w:rsidRPr="000B44C0">
              <w:rPr>
                <w:rFonts w:ascii="Cambria" w:hAnsi="Cambria" w:cs="Cambria"/>
              </w:rPr>
              <w:t>Metody kształcenia</w:t>
            </w:r>
          </w:p>
          <w:p w:rsidR="00080BC4" w:rsidRPr="000B44C0" w:rsidRDefault="00080BC4" w:rsidP="007D531E">
            <w:pPr>
              <w:jc w:val="both"/>
              <w:rPr>
                <w:rFonts w:ascii="Cambria" w:hAnsi="Cambria" w:cs="Cambria"/>
              </w:rPr>
            </w:pPr>
          </w:p>
        </w:tc>
        <w:tc>
          <w:tcPr>
            <w:tcW w:w="7560" w:type="dxa"/>
            <w:gridSpan w:val="3"/>
            <w:tcBorders>
              <w:top w:val="single" w:sz="12" w:space="0" w:color="auto"/>
              <w:bottom w:val="single" w:sz="12" w:space="0" w:color="auto"/>
            </w:tcBorders>
          </w:tcPr>
          <w:p w:rsidR="00080BC4" w:rsidRPr="000B44C0" w:rsidRDefault="00080BC4" w:rsidP="007D531E">
            <w:pPr>
              <w:jc w:val="both"/>
              <w:rPr>
                <w:rFonts w:ascii="Cambria" w:hAnsi="Cambria" w:cs="Cambria"/>
              </w:rPr>
            </w:pPr>
            <w:r w:rsidRPr="00CC7FB6">
              <w:rPr>
                <w:rFonts w:ascii="Cambria" w:hAnsi="Cambria" w:cs="Cambria"/>
              </w:rPr>
              <w:t>wykład (problemowy, konwersatoryjny), pogadanka, opis, prezentacja multimedialna, praca z tekstem, dyskusja, mapa myśli, schematy wyboru, burza mózgów, praca z obrazami, praca z filmem problemowym</w:t>
            </w:r>
          </w:p>
        </w:tc>
      </w:tr>
      <w:tr w:rsidR="00080BC4" w:rsidRPr="000B44C0">
        <w:tc>
          <w:tcPr>
            <w:tcW w:w="8208" w:type="dxa"/>
            <w:gridSpan w:val="3"/>
            <w:tcBorders>
              <w:top w:val="single" w:sz="12" w:space="0" w:color="auto"/>
              <w:bottom w:val="single" w:sz="2" w:space="0" w:color="auto"/>
            </w:tcBorders>
            <w:vAlign w:val="center"/>
          </w:tcPr>
          <w:p w:rsidR="00080BC4" w:rsidRPr="000B44C0" w:rsidRDefault="00080BC4" w:rsidP="000B44C0">
            <w:pPr>
              <w:jc w:val="both"/>
              <w:rPr>
                <w:rFonts w:ascii="Cambria" w:hAnsi="Cambria" w:cs="Cambria"/>
              </w:rPr>
            </w:pPr>
            <w:r w:rsidRPr="000B44C0">
              <w:rPr>
                <w:rFonts w:ascii="Cambria" w:hAnsi="Cambria" w:cs="Cambria"/>
              </w:rPr>
              <w:t>Metody weryfikacji efektów kształcenia</w:t>
            </w:r>
          </w:p>
        </w:tc>
        <w:tc>
          <w:tcPr>
            <w:tcW w:w="1800" w:type="dxa"/>
            <w:tcBorders>
              <w:top w:val="single" w:sz="12" w:space="0" w:color="auto"/>
              <w:bottom w:val="single" w:sz="2" w:space="0" w:color="auto"/>
            </w:tcBorders>
            <w:vAlign w:val="center"/>
          </w:tcPr>
          <w:p w:rsidR="00080BC4" w:rsidRPr="000B44C0" w:rsidRDefault="00080BC4" w:rsidP="000B44C0">
            <w:pPr>
              <w:jc w:val="both"/>
              <w:rPr>
                <w:rFonts w:ascii="Cambria" w:hAnsi="Cambria" w:cs="Cambria"/>
              </w:rPr>
            </w:pPr>
            <w:r w:rsidRPr="000B44C0">
              <w:rPr>
                <w:rFonts w:ascii="Cambria" w:hAnsi="Cambria" w:cs="Cambria"/>
              </w:rPr>
              <w:t>Nr efektu kształcenia przedmiotu</w:t>
            </w:r>
          </w:p>
        </w:tc>
      </w:tr>
      <w:tr w:rsidR="00080BC4" w:rsidRPr="000B44C0">
        <w:tc>
          <w:tcPr>
            <w:tcW w:w="8208" w:type="dxa"/>
            <w:gridSpan w:val="3"/>
            <w:tcBorders>
              <w:bottom w:val="single" w:sz="2" w:space="0" w:color="auto"/>
            </w:tcBorders>
          </w:tcPr>
          <w:p w:rsidR="00080BC4" w:rsidRPr="000B7264" w:rsidRDefault="00080BC4" w:rsidP="000B44C0">
            <w:pPr>
              <w:rPr>
                <w:rFonts w:ascii="Cambria" w:hAnsi="Cambria" w:cs="Cambria"/>
                <w:sz w:val="22"/>
                <w:szCs w:val="22"/>
              </w:rPr>
            </w:pPr>
            <w:r w:rsidRPr="000B7264">
              <w:rPr>
                <w:rFonts w:ascii="Cambria" w:hAnsi="Cambria" w:cs="Cambria"/>
                <w:sz w:val="22"/>
                <w:szCs w:val="22"/>
              </w:rPr>
              <w:t>Wystąpienia</w:t>
            </w:r>
          </w:p>
        </w:tc>
        <w:tc>
          <w:tcPr>
            <w:tcW w:w="1800" w:type="dxa"/>
            <w:tcBorders>
              <w:bottom w:val="single" w:sz="2" w:space="0" w:color="auto"/>
            </w:tcBorders>
          </w:tcPr>
          <w:p w:rsidR="00080BC4" w:rsidRPr="000B44C0" w:rsidRDefault="00080BC4" w:rsidP="00CB1F91">
            <w:pPr>
              <w:jc w:val="both"/>
              <w:rPr>
                <w:rFonts w:ascii="Cambria" w:hAnsi="Cambria" w:cs="Cambria"/>
              </w:rPr>
            </w:pPr>
            <w:r w:rsidRPr="000B44C0">
              <w:rPr>
                <w:rFonts w:ascii="Cambria" w:hAnsi="Cambria" w:cs="Cambria"/>
              </w:rPr>
              <w:t>04</w:t>
            </w:r>
            <w:r>
              <w:rPr>
                <w:rFonts w:ascii="Cambria" w:hAnsi="Cambria" w:cs="Cambria"/>
              </w:rPr>
              <w:t xml:space="preserve">  </w:t>
            </w:r>
            <w:r w:rsidRPr="000B44C0">
              <w:rPr>
                <w:rFonts w:ascii="Cambria" w:hAnsi="Cambria" w:cs="Cambria"/>
              </w:rPr>
              <w:t>05</w:t>
            </w:r>
            <w:r>
              <w:rPr>
                <w:rFonts w:ascii="Cambria" w:hAnsi="Cambria" w:cs="Cambria"/>
              </w:rPr>
              <w:t xml:space="preserve">  08  09</w:t>
            </w:r>
          </w:p>
        </w:tc>
      </w:tr>
      <w:tr w:rsidR="00080BC4" w:rsidRPr="000B44C0">
        <w:tc>
          <w:tcPr>
            <w:tcW w:w="8208" w:type="dxa"/>
            <w:gridSpan w:val="3"/>
          </w:tcPr>
          <w:p w:rsidR="00080BC4" w:rsidRPr="000B7264" w:rsidRDefault="00080BC4" w:rsidP="000B44C0">
            <w:pPr>
              <w:rPr>
                <w:rFonts w:ascii="Cambria" w:hAnsi="Cambria" w:cs="Cambria"/>
                <w:sz w:val="22"/>
                <w:szCs w:val="22"/>
              </w:rPr>
            </w:pPr>
            <w:r w:rsidRPr="000B7264">
              <w:rPr>
                <w:rFonts w:ascii="Cambria" w:hAnsi="Cambria" w:cs="Cambria"/>
                <w:sz w:val="22"/>
                <w:szCs w:val="22"/>
              </w:rPr>
              <w:t>Praca w grupach i prezentacja efektów pracy</w:t>
            </w:r>
          </w:p>
        </w:tc>
        <w:tc>
          <w:tcPr>
            <w:tcW w:w="1800" w:type="dxa"/>
          </w:tcPr>
          <w:p w:rsidR="00080BC4" w:rsidRPr="000B44C0" w:rsidRDefault="00080BC4" w:rsidP="00CB1F91">
            <w:pPr>
              <w:jc w:val="both"/>
              <w:rPr>
                <w:rFonts w:ascii="Cambria" w:hAnsi="Cambria" w:cs="Cambria"/>
              </w:rPr>
            </w:pPr>
            <w:r w:rsidRPr="000B44C0">
              <w:rPr>
                <w:rFonts w:ascii="Cambria" w:hAnsi="Cambria" w:cs="Cambria"/>
              </w:rPr>
              <w:t>07</w:t>
            </w:r>
            <w:r>
              <w:rPr>
                <w:rFonts w:ascii="Cambria" w:hAnsi="Cambria" w:cs="Cambria"/>
              </w:rPr>
              <w:t xml:space="preserve"> </w:t>
            </w:r>
            <w:r w:rsidRPr="000B44C0">
              <w:rPr>
                <w:rFonts w:ascii="Cambria" w:hAnsi="Cambria" w:cs="Cambria"/>
              </w:rPr>
              <w:t xml:space="preserve"> 08</w:t>
            </w:r>
          </w:p>
        </w:tc>
      </w:tr>
      <w:tr w:rsidR="00080BC4" w:rsidRPr="000B44C0">
        <w:tc>
          <w:tcPr>
            <w:tcW w:w="8208" w:type="dxa"/>
            <w:gridSpan w:val="3"/>
          </w:tcPr>
          <w:p w:rsidR="00080BC4" w:rsidRPr="000B7264" w:rsidRDefault="00080BC4" w:rsidP="000B44C0">
            <w:pPr>
              <w:rPr>
                <w:rFonts w:ascii="Cambria" w:hAnsi="Cambria" w:cs="Cambria"/>
                <w:sz w:val="22"/>
                <w:szCs w:val="22"/>
              </w:rPr>
            </w:pPr>
            <w:r w:rsidRPr="000B7264">
              <w:rPr>
                <w:rFonts w:ascii="Cambria" w:hAnsi="Cambria" w:cs="Cambria"/>
                <w:sz w:val="22"/>
                <w:szCs w:val="22"/>
              </w:rPr>
              <w:t xml:space="preserve">Pisemne sprawozdanie z lektury artykułów </w:t>
            </w:r>
          </w:p>
        </w:tc>
        <w:tc>
          <w:tcPr>
            <w:tcW w:w="1800" w:type="dxa"/>
          </w:tcPr>
          <w:p w:rsidR="00080BC4" w:rsidRPr="000B44C0" w:rsidRDefault="00080BC4" w:rsidP="00CB1F91">
            <w:pPr>
              <w:jc w:val="both"/>
              <w:rPr>
                <w:rFonts w:ascii="Cambria" w:hAnsi="Cambria" w:cs="Cambria"/>
              </w:rPr>
            </w:pPr>
            <w:r w:rsidRPr="000B44C0">
              <w:rPr>
                <w:rFonts w:ascii="Cambria" w:hAnsi="Cambria" w:cs="Cambria"/>
              </w:rPr>
              <w:t>01</w:t>
            </w:r>
            <w:r>
              <w:rPr>
                <w:rFonts w:ascii="Cambria" w:hAnsi="Cambria" w:cs="Cambria"/>
              </w:rPr>
              <w:t xml:space="preserve"> </w:t>
            </w:r>
            <w:r w:rsidRPr="000B44C0">
              <w:rPr>
                <w:rFonts w:ascii="Cambria" w:hAnsi="Cambria" w:cs="Cambria"/>
              </w:rPr>
              <w:t xml:space="preserve"> 02</w:t>
            </w:r>
          </w:p>
        </w:tc>
      </w:tr>
      <w:tr w:rsidR="00080BC4" w:rsidRPr="000B44C0">
        <w:tc>
          <w:tcPr>
            <w:tcW w:w="8208" w:type="dxa"/>
            <w:gridSpan w:val="3"/>
          </w:tcPr>
          <w:p w:rsidR="00080BC4" w:rsidRPr="000B7264" w:rsidRDefault="00080BC4" w:rsidP="000B44C0">
            <w:pPr>
              <w:rPr>
                <w:rFonts w:ascii="Cambria" w:hAnsi="Cambria" w:cs="Cambria"/>
                <w:sz w:val="22"/>
                <w:szCs w:val="22"/>
              </w:rPr>
            </w:pPr>
            <w:r w:rsidRPr="000B7264">
              <w:rPr>
                <w:rFonts w:ascii="Cambria" w:hAnsi="Cambria" w:cs="Cambria"/>
                <w:sz w:val="22"/>
                <w:szCs w:val="22"/>
              </w:rPr>
              <w:t>Odpowiedź ustna lub pisemna na wybrane zagadnienia z wykładów</w:t>
            </w:r>
            <w:r>
              <w:rPr>
                <w:rFonts w:ascii="Cambria" w:hAnsi="Cambria" w:cs="Cambria"/>
                <w:sz w:val="22"/>
                <w:szCs w:val="22"/>
              </w:rPr>
              <w:t xml:space="preserve"> i ćwiczeń</w:t>
            </w:r>
            <w:r w:rsidRPr="000B7264">
              <w:rPr>
                <w:rFonts w:ascii="Cambria" w:hAnsi="Cambria" w:cs="Cambria"/>
                <w:sz w:val="22"/>
                <w:szCs w:val="22"/>
              </w:rPr>
              <w:t xml:space="preserve"> (ocena)</w:t>
            </w:r>
          </w:p>
        </w:tc>
        <w:tc>
          <w:tcPr>
            <w:tcW w:w="1800" w:type="dxa"/>
          </w:tcPr>
          <w:p w:rsidR="00080BC4" w:rsidRPr="000B44C0" w:rsidRDefault="00080BC4" w:rsidP="00CB1F91">
            <w:pPr>
              <w:jc w:val="both"/>
              <w:rPr>
                <w:rFonts w:ascii="Cambria" w:hAnsi="Cambria" w:cs="Cambria"/>
              </w:rPr>
            </w:pPr>
            <w:r w:rsidRPr="000B44C0">
              <w:rPr>
                <w:rFonts w:ascii="Cambria" w:hAnsi="Cambria" w:cs="Cambria"/>
              </w:rPr>
              <w:t>01</w:t>
            </w:r>
            <w:r>
              <w:rPr>
                <w:rFonts w:ascii="Cambria" w:hAnsi="Cambria" w:cs="Cambria"/>
              </w:rPr>
              <w:t xml:space="preserve"> </w:t>
            </w:r>
            <w:r w:rsidRPr="000B44C0">
              <w:rPr>
                <w:rFonts w:ascii="Cambria" w:hAnsi="Cambria" w:cs="Cambria"/>
              </w:rPr>
              <w:t xml:space="preserve"> 02</w:t>
            </w:r>
            <w:r>
              <w:rPr>
                <w:rFonts w:ascii="Cambria" w:hAnsi="Cambria" w:cs="Cambria"/>
              </w:rPr>
              <w:t xml:space="preserve"> </w:t>
            </w:r>
            <w:r w:rsidRPr="000B44C0">
              <w:rPr>
                <w:rFonts w:ascii="Cambria" w:hAnsi="Cambria" w:cs="Cambria"/>
              </w:rPr>
              <w:t xml:space="preserve"> 03</w:t>
            </w:r>
            <w:r>
              <w:rPr>
                <w:rFonts w:ascii="Cambria" w:hAnsi="Cambria" w:cs="Cambria"/>
              </w:rPr>
              <w:t xml:space="preserve"> </w:t>
            </w:r>
            <w:r w:rsidRPr="000B44C0">
              <w:rPr>
                <w:rFonts w:ascii="Cambria" w:hAnsi="Cambria" w:cs="Cambria"/>
              </w:rPr>
              <w:t xml:space="preserve"> 05</w:t>
            </w:r>
            <w:r>
              <w:rPr>
                <w:rFonts w:ascii="Cambria" w:hAnsi="Cambria" w:cs="Cambria"/>
              </w:rPr>
              <w:t xml:space="preserve"> </w:t>
            </w:r>
            <w:r w:rsidRPr="000B44C0">
              <w:rPr>
                <w:rFonts w:ascii="Cambria" w:hAnsi="Cambria" w:cs="Cambria"/>
              </w:rPr>
              <w:t>06</w:t>
            </w:r>
          </w:p>
        </w:tc>
      </w:tr>
      <w:tr w:rsidR="00080BC4" w:rsidRPr="000B44C0">
        <w:tc>
          <w:tcPr>
            <w:tcW w:w="8208" w:type="dxa"/>
            <w:gridSpan w:val="3"/>
          </w:tcPr>
          <w:p w:rsidR="00080BC4" w:rsidRPr="000B7264" w:rsidRDefault="00080BC4" w:rsidP="000B44C0">
            <w:pPr>
              <w:rPr>
                <w:rFonts w:ascii="Cambria" w:hAnsi="Cambria" w:cs="Cambria"/>
                <w:sz w:val="22"/>
                <w:szCs w:val="22"/>
              </w:rPr>
            </w:pPr>
            <w:r w:rsidRPr="000B7264">
              <w:rPr>
                <w:rFonts w:ascii="Cambria" w:hAnsi="Cambria" w:cs="Cambria"/>
                <w:sz w:val="22"/>
                <w:szCs w:val="22"/>
              </w:rPr>
              <w:t>Zaliczenie materiałów spoza wykładów i ćwiczeń (ocena)</w:t>
            </w:r>
          </w:p>
        </w:tc>
        <w:tc>
          <w:tcPr>
            <w:tcW w:w="1800" w:type="dxa"/>
          </w:tcPr>
          <w:p w:rsidR="00080BC4" w:rsidRPr="000B44C0" w:rsidRDefault="00080BC4" w:rsidP="00CB1F91">
            <w:pPr>
              <w:jc w:val="both"/>
              <w:rPr>
                <w:rFonts w:ascii="Cambria" w:hAnsi="Cambria" w:cs="Cambria"/>
              </w:rPr>
            </w:pPr>
            <w:r w:rsidRPr="000B44C0">
              <w:rPr>
                <w:rFonts w:ascii="Cambria" w:hAnsi="Cambria" w:cs="Cambria"/>
              </w:rPr>
              <w:t>01 02 03 04</w:t>
            </w:r>
            <w:r>
              <w:rPr>
                <w:rFonts w:ascii="Cambria" w:hAnsi="Cambria" w:cs="Cambria"/>
              </w:rPr>
              <w:t xml:space="preserve"> </w:t>
            </w:r>
            <w:r w:rsidRPr="000B44C0">
              <w:rPr>
                <w:rFonts w:ascii="Cambria" w:hAnsi="Cambria" w:cs="Cambria"/>
              </w:rPr>
              <w:t>06</w:t>
            </w:r>
            <w:r>
              <w:rPr>
                <w:rFonts w:ascii="Cambria" w:hAnsi="Cambria" w:cs="Cambria"/>
              </w:rPr>
              <w:t xml:space="preserve"> </w:t>
            </w:r>
            <w:r w:rsidRPr="000B44C0">
              <w:rPr>
                <w:rFonts w:ascii="Cambria" w:hAnsi="Cambria" w:cs="Cambria"/>
              </w:rPr>
              <w:t xml:space="preserve"> 08</w:t>
            </w:r>
            <w:r>
              <w:rPr>
                <w:rFonts w:ascii="Cambria" w:hAnsi="Cambria" w:cs="Cambria"/>
              </w:rPr>
              <w:t xml:space="preserve"> </w:t>
            </w:r>
            <w:r w:rsidRPr="000B44C0">
              <w:rPr>
                <w:rFonts w:ascii="Cambria" w:hAnsi="Cambria" w:cs="Cambria"/>
              </w:rPr>
              <w:t xml:space="preserve"> 09</w:t>
            </w:r>
          </w:p>
        </w:tc>
      </w:tr>
      <w:tr w:rsidR="00080BC4" w:rsidRPr="000B44C0">
        <w:tc>
          <w:tcPr>
            <w:tcW w:w="8208" w:type="dxa"/>
            <w:gridSpan w:val="3"/>
          </w:tcPr>
          <w:p w:rsidR="00080BC4" w:rsidRPr="000B7264" w:rsidRDefault="00080BC4" w:rsidP="000B44C0">
            <w:pPr>
              <w:rPr>
                <w:rFonts w:ascii="Cambria" w:hAnsi="Cambria" w:cs="Cambria"/>
                <w:sz w:val="22"/>
                <w:szCs w:val="22"/>
              </w:rPr>
            </w:pPr>
            <w:r w:rsidRPr="000B7264">
              <w:rPr>
                <w:rFonts w:ascii="Cambria" w:hAnsi="Cambria" w:cs="Cambria"/>
                <w:sz w:val="22"/>
                <w:szCs w:val="22"/>
              </w:rPr>
              <w:t>Aktywność na ćwiczeniach i wykładach konwersatoryjnych</w:t>
            </w:r>
          </w:p>
        </w:tc>
        <w:tc>
          <w:tcPr>
            <w:tcW w:w="1800" w:type="dxa"/>
          </w:tcPr>
          <w:p w:rsidR="00080BC4" w:rsidRPr="000B44C0" w:rsidRDefault="00080BC4" w:rsidP="00CB1F91">
            <w:pPr>
              <w:jc w:val="both"/>
              <w:rPr>
                <w:rFonts w:ascii="Cambria" w:hAnsi="Cambria" w:cs="Cambria"/>
              </w:rPr>
            </w:pPr>
            <w:r w:rsidRPr="000B44C0">
              <w:rPr>
                <w:rFonts w:ascii="Cambria" w:hAnsi="Cambria" w:cs="Cambria"/>
              </w:rPr>
              <w:t>01</w:t>
            </w:r>
            <w:r>
              <w:rPr>
                <w:rFonts w:ascii="Cambria" w:hAnsi="Cambria" w:cs="Cambria"/>
              </w:rPr>
              <w:t xml:space="preserve"> </w:t>
            </w:r>
            <w:r w:rsidRPr="000B44C0">
              <w:rPr>
                <w:rFonts w:ascii="Cambria" w:hAnsi="Cambria" w:cs="Cambria"/>
              </w:rPr>
              <w:t xml:space="preserve"> 02</w:t>
            </w:r>
            <w:r>
              <w:rPr>
                <w:rFonts w:ascii="Cambria" w:hAnsi="Cambria" w:cs="Cambria"/>
              </w:rPr>
              <w:t xml:space="preserve"> </w:t>
            </w:r>
            <w:r w:rsidRPr="000B44C0">
              <w:rPr>
                <w:rFonts w:ascii="Cambria" w:hAnsi="Cambria" w:cs="Cambria"/>
              </w:rPr>
              <w:t xml:space="preserve"> 04</w:t>
            </w:r>
            <w:r>
              <w:rPr>
                <w:rFonts w:ascii="Cambria" w:hAnsi="Cambria" w:cs="Cambria"/>
              </w:rPr>
              <w:t xml:space="preserve">  08  09</w:t>
            </w:r>
          </w:p>
        </w:tc>
      </w:tr>
      <w:tr w:rsidR="00080BC4" w:rsidRPr="000B44C0">
        <w:tc>
          <w:tcPr>
            <w:tcW w:w="8208" w:type="dxa"/>
            <w:gridSpan w:val="3"/>
          </w:tcPr>
          <w:p w:rsidR="00080BC4" w:rsidRPr="000B7264" w:rsidRDefault="00080BC4" w:rsidP="000B44C0">
            <w:pPr>
              <w:rPr>
                <w:rFonts w:ascii="Cambria" w:hAnsi="Cambria" w:cs="Cambria"/>
                <w:sz w:val="22"/>
                <w:szCs w:val="22"/>
              </w:rPr>
            </w:pPr>
            <w:r w:rsidRPr="000B7264">
              <w:rPr>
                <w:rFonts w:ascii="Cambria" w:hAnsi="Cambria" w:cs="Cambria"/>
                <w:sz w:val="22"/>
                <w:szCs w:val="22"/>
              </w:rPr>
              <w:t>Kolokwium (ocena)</w:t>
            </w:r>
          </w:p>
        </w:tc>
        <w:tc>
          <w:tcPr>
            <w:tcW w:w="1800" w:type="dxa"/>
          </w:tcPr>
          <w:p w:rsidR="00080BC4" w:rsidRPr="000B44C0" w:rsidRDefault="00080BC4" w:rsidP="00CB1F91">
            <w:pPr>
              <w:jc w:val="both"/>
              <w:rPr>
                <w:rFonts w:ascii="Cambria" w:hAnsi="Cambria" w:cs="Cambria"/>
              </w:rPr>
            </w:pPr>
            <w:r>
              <w:rPr>
                <w:rFonts w:ascii="Cambria" w:hAnsi="Cambria" w:cs="Cambria"/>
              </w:rPr>
              <w:t>01  02  03 05  06</w:t>
            </w:r>
            <w:r w:rsidRPr="000B44C0">
              <w:rPr>
                <w:rFonts w:ascii="Cambria" w:hAnsi="Cambria" w:cs="Cambria"/>
              </w:rPr>
              <w:t xml:space="preserve"> </w:t>
            </w:r>
          </w:p>
        </w:tc>
      </w:tr>
      <w:tr w:rsidR="00080BC4" w:rsidRPr="000B44C0">
        <w:tc>
          <w:tcPr>
            <w:tcW w:w="8208" w:type="dxa"/>
            <w:gridSpan w:val="3"/>
          </w:tcPr>
          <w:p w:rsidR="00080BC4" w:rsidRPr="000B44C0" w:rsidRDefault="00080BC4" w:rsidP="000B44C0">
            <w:pPr>
              <w:jc w:val="both"/>
              <w:rPr>
                <w:rFonts w:ascii="Cambria" w:hAnsi="Cambria" w:cs="Cambria"/>
              </w:rPr>
            </w:pPr>
          </w:p>
        </w:tc>
        <w:tc>
          <w:tcPr>
            <w:tcW w:w="1800" w:type="dxa"/>
          </w:tcPr>
          <w:p w:rsidR="00080BC4" w:rsidRPr="000B44C0" w:rsidRDefault="00080BC4" w:rsidP="000B44C0">
            <w:pPr>
              <w:jc w:val="both"/>
              <w:rPr>
                <w:rFonts w:ascii="Cambria" w:hAnsi="Cambria" w:cs="Cambria"/>
              </w:rPr>
            </w:pPr>
          </w:p>
        </w:tc>
      </w:tr>
      <w:tr w:rsidR="00080BC4" w:rsidRPr="000B44C0">
        <w:tc>
          <w:tcPr>
            <w:tcW w:w="8208" w:type="dxa"/>
            <w:gridSpan w:val="3"/>
            <w:tcBorders>
              <w:bottom w:val="single" w:sz="12" w:space="0" w:color="auto"/>
            </w:tcBorders>
          </w:tcPr>
          <w:p w:rsidR="00080BC4" w:rsidRPr="000B44C0" w:rsidRDefault="00080BC4" w:rsidP="000B44C0">
            <w:pPr>
              <w:jc w:val="both"/>
              <w:rPr>
                <w:rFonts w:ascii="Cambria" w:hAnsi="Cambria" w:cs="Cambria"/>
              </w:rPr>
            </w:pPr>
          </w:p>
        </w:tc>
        <w:tc>
          <w:tcPr>
            <w:tcW w:w="1800" w:type="dxa"/>
            <w:tcBorders>
              <w:bottom w:val="single" w:sz="12" w:space="0" w:color="auto"/>
            </w:tcBorders>
          </w:tcPr>
          <w:p w:rsidR="00080BC4" w:rsidRPr="000B44C0" w:rsidRDefault="00080BC4" w:rsidP="000B44C0">
            <w:pPr>
              <w:jc w:val="both"/>
              <w:rPr>
                <w:rFonts w:ascii="Cambria" w:hAnsi="Cambria" w:cs="Cambria"/>
              </w:rPr>
            </w:pPr>
          </w:p>
        </w:tc>
      </w:tr>
      <w:tr w:rsidR="00080BC4" w:rsidRPr="000B44C0">
        <w:trPr>
          <w:cantSplit/>
        </w:trPr>
        <w:tc>
          <w:tcPr>
            <w:tcW w:w="2660" w:type="dxa"/>
            <w:gridSpan w:val="2"/>
            <w:tcBorders>
              <w:top w:val="single" w:sz="12" w:space="0" w:color="auto"/>
              <w:bottom w:val="single" w:sz="12" w:space="0" w:color="auto"/>
            </w:tcBorders>
          </w:tcPr>
          <w:p w:rsidR="00080BC4" w:rsidRPr="000B44C0" w:rsidRDefault="00080BC4" w:rsidP="007D531E">
            <w:pPr>
              <w:jc w:val="both"/>
              <w:rPr>
                <w:rFonts w:ascii="Cambria" w:hAnsi="Cambria" w:cs="Cambria"/>
              </w:rPr>
            </w:pPr>
            <w:r w:rsidRPr="000B44C0">
              <w:rPr>
                <w:rFonts w:ascii="Cambria" w:hAnsi="Cambria" w:cs="Cambria"/>
              </w:rPr>
              <w:t>Forma i warunki zaliczenia</w:t>
            </w:r>
          </w:p>
          <w:p w:rsidR="00080BC4" w:rsidRPr="000B44C0" w:rsidRDefault="00080BC4" w:rsidP="007D531E">
            <w:pPr>
              <w:jc w:val="both"/>
              <w:rPr>
                <w:rFonts w:ascii="Cambria" w:hAnsi="Cambria" w:cs="Cambria"/>
              </w:rPr>
            </w:pPr>
          </w:p>
          <w:p w:rsidR="00080BC4" w:rsidRPr="000B44C0" w:rsidRDefault="00080BC4" w:rsidP="007D531E">
            <w:pPr>
              <w:jc w:val="both"/>
              <w:rPr>
                <w:rFonts w:ascii="Cambria" w:hAnsi="Cambria" w:cs="Cambria"/>
              </w:rPr>
            </w:pPr>
          </w:p>
        </w:tc>
        <w:tc>
          <w:tcPr>
            <w:tcW w:w="7348" w:type="dxa"/>
            <w:gridSpan w:val="2"/>
            <w:tcBorders>
              <w:top w:val="single" w:sz="12" w:space="0" w:color="auto"/>
              <w:bottom w:val="single" w:sz="12" w:space="0" w:color="auto"/>
            </w:tcBorders>
          </w:tcPr>
          <w:p w:rsidR="00080BC4" w:rsidRDefault="00080BC4" w:rsidP="007D531E">
            <w:pPr>
              <w:jc w:val="both"/>
              <w:rPr>
                <w:rFonts w:ascii="Cambria" w:hAnsi="Cambria" w:cs="Cambria"/>
                <w:b/>
                <w:bCs/>
              </w:rPr>
            </w:pPr>
            <w:r w:rsidRPr="000B44C0">
              <w:rPr>
                <w:rFonts w:ascii="Cambria" w:hAnsi="Cambria" w:cs="Cambria"/>
                <w:b/>
                <w:bCs/>
              </w:rPr>
              <w:t>E</w:t>
            </w:r>
          </w:p>
          <w:p w:rsidR="00080BC4" w:rsidRPr="00CC7FB6" w:rsidRDefault="00080BC4" w:rsidP="00E97B29">
            <w:pPr>
              <w:rPr>
                <w:rFonts w:ascii="Cambria" w:hAnsi="Cambria" w:cs="Cambria"/>
                <w:sz w:val="22"/>
                <w:szCs w:val="22"/>
              </w:rPr>
            </w:pPr>
            <w:r w:rsidRPr="00CC7FB6">
              <w:rPr>
                <w:rFonts w:ascii="Cambria" w:hAnsi="Cambria" w:cs="Cambria"/>
                <w:sz w:val="22"/>
                <w:szCs w:val="22"/>
              </w:rPr>
              <w:t>Egzamin:</w:t>
            </w:r>
          </w:p>
          <w:p w:rsidR="00080BC4" w:rsidRPr="00CC7FB6" w:rsidRDefault="00080BC4" w:rsidP="00E97B29">
            <w:pPr>
              <w:rPr>
                <w:rFonts w:ascii="Cambria" w:hAnsi="Cambria" w:cs="Cambria"/>
              </w:rPr>
            </w:pPr>
            <w:r w:rsidRPr="00CC7FB6">
              <w:rPr>
                <w:rFonts w:ascii="Cambria" w:hAnsi="Cambria" w:cs="Cambria"/>
              </w:rPr>
              <w:t>Kolokwium z lektur – 25%</w:t>
            </w:r>
          </w:p>
          <w:p w:rsidR="00080BC4" w:rsidRPr="00CC7FB6" w:rsidRDefault="00080BC4" w:rsidP="00E97B29">
            <w:pPr>
              <w:rPr>
                <w:rFonts w:ascii="Cambria" w:hAnsi="Cambria" w:cs="Cambria"/>
              </w:rPr>
            </w:pPr>
            <w:r w:rsidRPr="00CC7FB6">
              <w:rPr>
                <w:rFonts w:ascii="Cambria" w:hAnsi="Cambria" w:cs="Cambria"/>
              </w:rPr>
              <w:t>Odpowiedź ustna lub pisemna na wybrane zagadnienia z wykładów i ćwiczeń – 50%</w:t>
            </w:r>
          </w:p>
          <w:p w:rsidR="00080BC4" w:rsidRDefault="00080BC4" w:rsidP="00E97B29">
            <w:pPr>
              <w:rPr>
                <w:rFonts w:ascii="Cambria" w:hAnsi="Cambria" w:cs="Cambria"/>
              </w:rPr>
            </w:pPr>
            <w:r w:rsidRPr="00CC7FB6">
              <w:rPr>
                <w:rFonts w:ascii="Cambria" w:hAnsi="Cambria" w:cs="Cambria"/>
              </w:rPr>
              <w:t>Zaliczenie materiałów dodatkowych (spoza wykładów i ćwiczeń) w formie ustnej lub pisemnej – 25%</w:t>
            </w:r>
          </w:p>
          <w:p w:rsidR="00080BC4" w:rsidRPr="000B44C0" w:rsidRDefault="00080BC4" w:rsidP="00E97B29">
            <w:pPr>
              <w:rPr>
                <w:rFonts w:ascii="Cambria" w:hAnsi="Cambria" w:cs="Cambria"/>
                <w:b/>
                <w:bCs/>
              </w:rPr>
            </w:pPr>
            <w:r>
              <w:rPr>
                <w:rFonts w:ascii="Cambria" w:hAnsi="Cambria" w:cs="Cambria"/>
              </w:rPr>
              <w:t>Aktywny udział w zajęciach (według oceny prowadzącego) jest promowany możliwością podwyższenia stopnia końcowego.</w:t>
            </w:r>
          </w:p>
        </w:tc>
      </w:tr>
    </w:tbl>
    <w:p w:rsidR="00080BC4" w:rsidRPr="000B44C0" w:rsidRDefault="00080BC4" w:rsidP="007D531E">
      <w:pPr>
        <w:jc w:val="both"/>
        <w:rPr>
          <w:rFonts w:ascii="Cambria" w:hAnsi="Cambria" w:cs="Cambria"/>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723"/>
        <w:gridCol w:w="5285"/>
      </w:tblGrid>
      <w:tr w:rsidR="00080BC4" w:rsidRPr="000B44C0">
        <w:tc>
          <w:tcPr>
            <w:tcW w:w="10008" w:type="dxa"/>
            <w:gridSpan w:val="2"/>
            <w:tcBorders>
              <w:top w:val="single" w:sz="12" w:space="0" w:color="auto"/>
            </w:tcBorders>
          </w:tcPr>
          <w:p w:rsidR="00080BC4" w:rsidRPr="000B44C0" w:rsidRDefault="00080BC4" w:rsidP="007D531E">
            <w:pPr>
              <w:jc w:val="both"/>
              <w:rPr>
                <w:rFonts w:ascii="Cambria" w:hAnsi="Cambria" w:cs="Cambria"/>
                <w:b/>
                <w:bCs/>
                <w:sz w:val="24"/>
                <w:szCs w:val="24"/>
              </w:rPr>
            </w:pPr>
          </w:p>
          <w:p w:rsidR="00080BC4" w:rsidRPr="000B44C0" w:rsidRDefault="00080BC4" w:rsidP="007D531E">
            <w:pPr>
              <w:jc w:val="both"/>
              <w:rPr>
                <w:rFonts w:ascii="Cambria" w:hAnsi="Cambria" w:cs="Cambria"/>
                <w:b/>
                <w:bCs/>
                <w:sz w:val="24"/>
                <w:szCs w:val="24"/>
              </w:rPr>
            </w:pPr>
            <w:r w:rsidRPr="000B44C0">
              <w:rPr>
                <w:rFonts w:ascii="Cambria" w:hAnsi="Cambria" w:cs="Cambria"/>
                <w:b/>
                <w:bCs/>
                <w:sz w:val="24"/>
                <w:szCs w:val="24"/>
              </w:rPr>
              <w:t>NAKŁAD PRACY STUDENTA</w:t>
            </w:r>
          </w:p>
          <w:p w:rsidR="00080BC4" w:rsidRPr="000B44C0" w:rsidRDefault="00080BC4" w:rsidP="007D531E">
            <w:pPr>
              <w:jc w:val="both"/>
              <w:rPr>
                <w:rFonts w:ascii="Cambria" w:hAnsi="Cambria" w:cs="Cambria"/>
                <w:b/>
                <w:bCs/>
                <w:color w:val="FF0000"/>
                <w:sz w:val="24"/>
                <w:szCs w:val="24"/>
              </w:rPr>
            </w:pPr>
          </w:p>
        </w:tc>
      </w:tr>
      <w:tr w:rsidR="00080BC4" w:rsidRPr="000B44C0">
        <w:trPr>
          <w:trHeight w:val="263"/>
        </w:trPr>
        <w:tc>
          <w:tcPr>
            <w:tcW w:w="4723" w:type="dxa"/>
          </w:tcPr>
          <w:p w:rsidR="00080BC4" w:rsidRPr="000B44C0" w:rsidRDefault="00080BC4" w:rsidP="007D531E">
            <w:pPr>
              <w:jc w:val="both"/>
              <w:rPr>
                <w:rFonts w:ascii="Cambria" w:hAnsi="Cambria" w:cs="Cambria"/>
                <w:sz w:val="24"/>
                <w:szCs w:val="24"/>
              </w:rPr>
            </w:pPr>
          </w:p>
        </w:tc>
        <w:tc>
          <w:tcPr>
            <w:tcW w:w="5285" w:type="dxa"/>
          </w:tcPr>
          <w:p w:rsidR="00080BC4" w:rsidRPr="000B44C0" w:rsidRDefault="00080BC4" w:rsidP="007D531E">
            <w:pPr>
              <w:jc w:val="both"/>
              <w:rPr>
                <w:rFonts w:ascii="Cambria" w:hAnsi="Cambria" w:cs="Cambria"/>
                <w:color w:val="FF0000"/>
                <w:sz w:val="24"/>
                <w:szCs w:val="24"/>
              </w:rPr>
            </w:pPr>
            <w:r w:rsidRPr="000B44C0">
              <w:rPr>
                <w:rFonts w:ascii="Cambria" w:hAnsi="Cambria" w:cs="Cambria"/>
                <w:sz w:val="24"/>
                <w:szCs w:val="24"/>
              </w:rPr>
              <w:t xml:space="preserve">Liczba godzin  </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Udział w wykładach</w:t>
            </w:r>
          </w:p>
        </w:tc>
        <w:tc>
          <w:tcPr>
            <w:tcW w:w="5285" w:type="dxa"/>
          </w:tcPr>
          <w:p w:rsidR="00080BC4" w:rsidRPr="000B44C0" w:rsidRDefault="00080BC4" w:rsidP="00F844AB">
            <w:pPr>
              <w:jc w:val="center"/>
              <w:rPr>
                <w:rFonts w:ascii="Cambria" w:hAnsi="Cambria" w:cs="Cambria"/>
                <w:b/>
                <w:bCs/>
                <w:sz w:val="24"/>
                <w:szCs w:val="24"/>
              </w:rPr>
            </w:pPr>
            <w:r w:rsidRPr="00F844AB">
              <w:rPr>
                <w:rFonts w:ascii="Cambria" w:hAnsi="Cambria" w:cs="Cambria"/>
                <w:b/>
                <w:bCs/>
                <w:sz w:val="24"/>
                <w:szCs w:val="24"/>
              </w:rPr>
              <w:t>30</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Samodzielne studiowanie tematyki wykładów</w:t>
            </w:r>
          </w:p>
        </w:tc>
        <w:tc>
          <w:tcPr>
            <w:tcW w:w="5285" w:type="dxa"/>
          </w:tcPr>
          <w:p w:rsidR="00080BC4" w:rsidRPr="000B44C0" w:rsidRDefault="00080BC4" w:rsidP="007D531E">
            <w:pPr>
              <w:jc w:val="both"/>
              <w:rPr>
                <w:rFonts w:ascii="Cambria" w:hAnsi="Cambria" w:cs="Cambria"/>
                <w:sz w:val="24"/>
                <w:szCs w:val="24"/>
              </w:rPr>
            </w:pP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vertAlign w:val="superscript"/>
              </w:rPr>
            </w:pPr>
            <w:r w:rsidRPr="000B44C0">
              <w:rPr>
                <w:rFonts w:ascii="Cambria" w:hAnsi="Cambria" w:cs="Cambria"/>
                <w:sz w:val="24"/>
                <w:szCs w:val="24"/>
              </w:rPr>
              <w:t>Udział w ćwiczeniach audytoryjnych i laboratoryjnych</w:t>
            </w:r>
            <w:r w:rsidRPr="000B44C0">
              <w:rPr>
                <w:rFonts w:ascii="Cambria" w:hAnsi="Cambria" w:cs="Cambria"/>
                <w:sz w:val="24"/>
                <w:szCs w:val="24"/>
                <w:vertAlign w:val="superscript"/>
              </w:rPr>
              <w:t>*</w:t>
            </w:r>
          </w:p>
        </w:tc>
        <w:tc>
          <w:tcPr>
            <w:tcW w:w="5285" w:type="dxa"/>
          </w:tcPr>
          <w:p w:rsidR="00080BC4" w:rsidRPr="000B44C0" w:rsidRDefault="00080BC4" w:rsidP="00F844AB">
            <w:pPr>
              <w:jc w:val="center"/>
              <w:rPr>
                <w:rFonts w:ascii="Cambria" w:hAnsi="Cambria" w:cs="Cambria"/>
                <w:b/>
                <w:bCs/>
                <w:sz w:val="24"/>
                <w:szCs w:val="24"/>
              </w:rPr>
            </w:pPr>
            <w:r w:rsidRPr="000B44C0">
              <w:rPr>
                <w:rFonts w:ascii="Cambria" w:hAnsi="Cambria" w:cs="Cambria"/>
                <w:b/>
                <w:bCs/>
                <w:sz w:val="24"/>
                <w:szCs w:val="24"/>
              </w:rPr>
              <w:t>30</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Samodzielne przygotowywanie się do ćwiczeń</w:t>
            </w:r>
            <w:r w:rsidRPr="000B44C0">
              <w:rPr>
                <w:rFonts w:ascii="Cambria" w:hAnsi="Cambria" w:cs="Cambria"/>
                <w:sz w:val="24"/>
                <w:szCs w:val="24"/>
                <w:vertAlign w:val="superscript"/>
              </w:rPr>
              <w:t>*</w:t>
            </w:r>
          </w:p>
        </w:tc>
        <w:tc>
          <w:tcPr>
            <w:tcW w:w="5285" w:type="dxa"/>
          </w:tcPr>
          <w:p w:rsidR="00080BC4" w:rsidRPr="000B44C0" w:rsidRDefault="00080BC4" w:rsidP="00F844AB">
            <w:pPr>
              <w:jc w:val="center"/>
              <w:rPr>
                <w:rFonts w:ascii="Cambria" w:hAnsi="Cambria" w:cs="Cambria"/>
                <w:b/>
                <w:bCs/>
                <w:sz w:val="24"/>
                <w:szCs w:val="24"/>
              </w:rPr>
            </w:pPr>
            <w:r w:rsidRPr="000B44C0">
              <w:rPr>
                <w:rFonts w:ascii="Cambria" w:hAnsi="Cambria" w:cs="Cambria"/>
                <w:b/>
                <w:bCs/>
                <w:sz w:val="24"/>
                <w:szCs w:val="24"/>
              </w:rPr>
              <w:t>20</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Przygotowanie projektu / eseju / itp.</w:t>
            </w:r>
            <w:r w:rsidRPr="000B44C0">
              <w:rPr>
                <w:rFonts w:ascii="Cambria" w:hAnsi="Cambria" w:cs="Cambria"/>
                <w:sz w:val="24"/>
                <w:szCs w:val="24"/>
                <w:vertAlign w:val="superscript"/>
              </w:rPr>
              <w:t xml:space="preserve"> *</w:t>
            </w:r>
          </w:p>
        </w:tc>
        <w:tc>
          <w:tcPr>
            <w:tcW w:w="5285" w:type="dxa"/>
          </w:tcPr>
          <w:p w:rsidR="00080BC4" w:rsidRPr="000B44C0" w:rsidRDefault="00080BC4" w:rsidP="0042244B">
            <w:pPr>
              <w:jc w:val="center"/>
              <w:rPr>
                <w:rFonts w:ascii="Cambria" w:hAnsi="Cambria" w:cs="Cambria"/>
                <w:b/>
                <w:bCs/>
                <w:sz w:val="24"/>
                <w:szCs w:val="24"/>
              </w:rPr>
            </w:pPr>
            <w:r w:rsidRPr="000B44C0">
              <w:rPr>
                <w:rFonts w:ascii="Cambria" w:hAnsi="Cambria" w:cs="Cambria"/>
                <w:b/>
                <w:bCs/>
                <w:sz w:val="24"/>
                <w:szCs w:val="24"/>
              </w:rPr>
              <w:t>5</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Przygotowanie się do egzaminu / zaliczenia</w:t>
            </w:r>
          </w:p>
        </w:tc>
        <w:tc>
          <w:tcPr>
            <w:tcW w:w="5285" w:type="dxa"/>
          </w:tcPr>
          <w:p w:rsidR="00080BC4" w:rsidRPr="000B44C0" w:rsidRDefault="00080BC4" w:rsidP="00F844AB">
            <w:pPr>
              <w:jc w:val="center"/>
              <w:rPr>
                <w:rFonts w:ascii="Cambria" w:hAnsi="Cambria" w:cs="Cambria"/>
                <w:b/>
                <w:bCs/>
                <w:sz w:val="24"/>
                <w:szCs w:val="24"/>
              </w:rPr>
            </w:pPr>
            <w:r>
              <w:rPr>
                <w:rFonts w:ascii="Cambria" w:hAnsi="Cambria" w:cs="Cambria"/>
                <w:b/>
                <w:bCs/>
                <w:sz w:val="24"/>
                <w:szCs w:val="24"/>
              </w:rPr>
              <w:t>10</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Udział w konsultacjach</w:t>
            </w:r>
          </w:p>
        </w:tc>
        <w:tc>
          <w:tcPr>
            <w:tcW w:w="5285" w:type="dxa"/>
          </w:tcPr>
          <w:p w:rsidR="00080BC4" w:rsidRPr="000B44C0" w:rsidRDefault="00080BC4" w:rsidP="00F844AB">
            <w:pPr>
              <w:jc w:val="center"/>
              <w:rPr>
                <w:rFonts w:ascii="Cambria" w:hAnsi="Cambria" w:cs="Cambria"/>
                <w:b/>
                <w:bCs/>
                <w:sz w:val="24"/>
                <w:szCs w:val="24"/>
              </w:rPr>
            </w:pPr>
            <w:r w:rsidRPr="000B44C0">
              <w:rPr>
                <w:rFonts w:ascii="Cambria" w:hAnsi="Cambria" w:cs="Cambria"/>
                <w:b/>
                <w:bCs/>
                <w:sz w:val="24"/>
                <w:szCs w:val="24"/>
              </w:rPr>
              <w:t>3</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sz w:val="24"/>
                <w:szCs w:val="24"/>
              </w:rPr>
              <w:t>Inne</w:t>
            </w:r>
          </w:p>
        </w:tc>
        <w:tc>
          <w:tcPr>
            <w:tcW w:w="5285" w:type="dxa"/>
          </w:tcPr>
          <w:p w:rsidR="00080BC4" w:rsidRPr="000B44C0" w:rsidRDefault="00080BC4" w:rsidP="00F844AB">
            <w:pPr>
              <w:jc w:val="center"/>
              <w:rPr>
                <w:rFonts w:ascii="Cambria" w:hAnsi="Cambria" w:cs="Cambria"/>
                <w:b/>
                <w:bCs/>
                <w:sz w:val="24"/>
                <w:szCs w:val="24"/>
              </w:rPr>
            </w:pPr>
            <w:r>
              <w:rPr>
                <w:rFonts w:ascii="Cambria" w:hAnsi="Cambria" w:cs="Cambria"/>
                <w:b/>
                <w:bCs/>
                <w:sz w:val="24"/>
                <w:szCs w:val="24"/>
              </w:rPr>
              <w:t>2</w:t>
            </w:r>
          </w:p>
        </w:tc>
      </w:tr>
      <w:tr w:rsidR="00080BC4" w:rsidRPr="000B44C0">
        <w:trPr>
          <w:trHeight w:val="262"/>
        </w:trPr>
        <w:tc>
          <w:tcPr>
            <w:tcW w:w="4723" w:type="dxa"/>
          </w:tcPr>
          <w:p w:rsidR="00080BC4" w:rsidRPr="000B44C0" w:rsidRDefault="00080BC4" w:rsidP="007D531E">
            <w:pPr>
              <w:jc w:val="both"/>
              <w:rPr>
                <w:rFonts w:ascii="Cambria" w:hAnsi="Cambria" w:cs="Cambria"/>
                <w:sz w:val="24"/>
                <w:szCs w:val="24"/>
              </w:rPr>
            </w:pPr>
            <w:r w:rsidRPr="000B44C0">
              <w:rPr>
                <w:rFonts w:ascii="Cambria" w:hAnsi="Cambria" w:cs="Cambria"/>
                <w:b/>
                <w:bCs/>
                <w:sz w:val="24"/>
                <w:szCs w:val="24"/>
              </w:rPr>
              <w:t>ŁĄCZNY nakład pracy studenta w godz.</w:t>
            </w:r>
          </w:p>
        </w:tc>
        <w:tc>
          <w:tcPr>
            <w:tcW w:w="5285" w:type="dxa"/>
          </w:tcPr>
          <w:p w:rsidR="00080BC4" w:rsidRPr="000B44C0" w:rsidRDefault="00080BC4" w:rsidP="00F844AB">
            <w:pPr>
              <w:jc w:val="center"/>
              <w:rPr>
                <w:rFonts w:ascii="Cambria" w:hAnsi="Cambria" w:cs="Cambria"/>
                <w:b/>
                <w:bCs/>
                <w:sz w:val="24"/>
                <w:szCs w:val="24"/>
              </w:rPr>
            </w:pPr>
            <w:r w:rsidRPr="000B44C0">
              <w:rPr>
                <w:rFonts w:ascii="Cambria" w:hAnsi="Cambria" w:cs="Cambria"/>
                <w:b/>
                <w:bCs/>
                <w:sz w:val="24"/>
                <w:szCs w:val="24"/>
              </w:rPr>
              <w:t>1</w:t>
            </w:r>
            <w:r>
              <w:rPr>
                <w:rFonts w:ascii="Cambria" w:hAnsi="Cambria" w:cs="Cambria"/>
                <w:b/>
                <w:bCs/>
                <w:sz w:val="24"/>
                <w:szCs w:val="24"/>
              </w:rPr>
              <w:t>00</w:t>
            </w:r>
          </w:p>
        </w:tc>
      </w:tr>
      <w:tr w:rsidR="00080BC4" w:rsidRPr="000B44C0">
        <w:trPr>
          <w:trHeight w:val="417"/>
        </w:trPr>
        <w:tc>
          <w:tcPr>
            <w:tcW w:w="4723" w:type="dxa"/>
            <w:shd w:val="clear" w:color="auto" w:fill="C0C0C0"/>
          </w:tcPr>
          <w:p w:rsidR="00080BC4" w:rsidRPr="000B44C0" w:rsidRDefault="00080BC4" w:rsidP="007D531E">
            <w:pPr>
              <w:jc w:val="both"/>
              <w:rPr>
                <w:rFonts w:ascii="Cambria" w:hAnsi="Cambria" w:cs="Cambria"/>
                <w:b/>
                <w:bCs/>
                <w:sz w:val="24"/>
                <w:szCs w:val="24"/>
              </w:rPr>
            </w:pPr>
            <w:r w:rsidRPr="000B44C0">
              <w:rPr>
                <w:rFonts w:ascii="Cambria" w:hAnsi="Cambria" w:cs="Cambria"/>
                <w:b/>
                <w:bCs/>
                <w:sz w:val="24"/>
                <w:szCs w:val="24"/>
              </w:rPr>
              <w:t>Liczba punktów ECTS za przedmiot</w:t>
            </w:r>
          </w:p>
        </w:tc>
        <w:tc>
          <w:tcPr>
            <w:tcW w:w="5285" w:type="dxa"/>
            <w:shd w:val="clear" w:color="auto" w:fill="C0C0C0"/>
          </w:tcPr>
          <w:p w:rsidR="00080BC4" w:rsidRPr="000B44C0" w:rsidRDefault="00080BC4" w:rsidP="00F844AB">
            <w:pPr>
              <w:jc w:val="center"/>
              <w:rPr>
                <w:rFonts w:ascii="Cambria" w:hAnsi="Cambria" w:cs="Cambria"/>
                <w:b/>
                <w:bCs/>
                <w:sz w:val="24"/>
                <w:szCs w:val="24"/>
              </w:rPr>
            </w:pPr>
            <w:r w:rsidRPr="000B44C0">
              <w:rPr>
                <w:rFonts w:ascii="Cambria" w:hAnsi="Cambria" w:cs="Cambria"/>
                <w:b/>
                <w:bCs/>
                <w:sz w:val="24"/>
                <w:szCs w:val="24"/>
              </w:rPr>
              <w:t>4</w:t>
            </w:r>
          </w:p>
        </w:tc>
      </w:tr>
      <w:tr w:rsidR="00080BC4" w:rsidRPr="000B44C0">
        <w:trPr>
          <w:trHeight w:val="262"/>
        </w:trPr>
        <w:tc>
          <w:tcPr>
            <w:tcW w:w="4723" w:type="dxa"/>
            <w:shd w:val="clear" w:color="auto" w:fill="C0C0C0"/>
          </w:tcPr>
          <w:p w:rsidR="00080BC4" w:rsidRPr="000B44C0" w:rsidRDefault="00080BC4" w:rsidP="007D531E">
            <w:pPr>
              <w:jc w:val="both"/>
              <w:rPr>
                <w:rFonts w:ascii="Cambria" w:hAnsi="Cambria" w:cs="Cambria"/>
                <w:sz w:val="24"/>
                <w:szCs w:val="24"/>
                <w:vertAlign w:val="superscript"/>
              </w:rPr>
            </w:pPr>
            <w:r w:rsidRPr="000B44C0">
              <w:rPr>
                <w:rFonts w:ascii="Cambria" w:hAnsi="Cambria" w:cs="Cambria"/>
                <w:sz w:val="24"/>
                <w:szCs w:val="24"/>
              </w:rPr>
              <w:t>Liczba p. ECTS związana z zajęciami praktycznymi</w:t>
            </w:r>
            <w:r w:rsidRPr="000B44C0">
              <w:rPr>
                <w:rFonts w:ascii="Cambria" w:hAnsi="Cambria" w:cs="Cambria"/>
                <w:sz w:val="24"/>
                <w:szCs w:val="24"/>
                <w:vertAlign w:val="superscript"/>
              </w:rPr>
              <w:t>*</w:t>
            </w:r>
          </w:p>
          <w:p w:rsidR="00080BC4" w:rsidRPr="000B44C0" w:rsidRDefault="00080BC4" w:rsidP="007D531E">
            <w:pPr>
              <w:jc w:val="both"/>
              <w:rPr>
                <w:rFonts w:ascii="Cambria" w:hAnsi="Cambria" w:cs="Cambria"/>
                <w:sz w:val="24"/>
                <w:szCs w:val="24"/>
              </w:rPr>
            </w:pPr>
          </w:p>
        </w:tc>
        <w:tc>
          <w:tcPr>
            <w:tcW w:w="5285" w:type="dxa"/>
            <w:shd w:val="clear" w:color="auto" w:fill="C0C0C0"/>
          </w:tcPr>
          <w:p w:rsidR="00080BC4" w:rsidRDefault="00080BC4" w:rsidP="0042244B">
            <w:pPr>
              <w:jc w:val="center"/>
              <w:rPr>
                <w:rFonts w:ascii="Cambria" w:hAnsi="Cambria" w:cs="Cambria"/>
                <w:b/>
                <w:bCs/>
                <w:sz w:val="24"/>
                <w:szCs w:val="24"/>
              </w:rPr>
            </w:pPr>
            <w:r>
              <w:rPr>
                <w:rFonts w:ascii="Cambria" w:hAnsi="Cambria" w:cs="Cambria"/>
                <w:b/>
                <w:bCs/>
                <w:sz w:val="24"/>
                <w:szCs w:val="24"/>
              </w:rPr>
              <w:t>(30+20+5=55)</w:t>
            </w:r>
          </w:p>
          <w:p w:rsidR="00080BC4" w:rsidRPr="000B44C0" w:rsidRDefault="00080BC4" w:rsidP="0042244B">
            <w:pPr>
              <w:jc w:val="center"/>
              <w:rPr>
                <w:rFonts w:ascii="Cambria" w:hAnsi="Cambria" w:cs="Cambria"/>
                <w:b/>
                <w:bCs/>
                <w:sz w:val="24"/>
                <w:szCs w:val="24"/>
              </w:rPr>
            </w:pPr>
            <w:r>
              <w:rPr>
                <w:rFonts w:ascii="Cambria" w:hAnsi="Cambria" w:cs="Cambria"/>
                <w:b/>
                <w:bCs/>
                <w:sz w:val="24"/>
                <w:szCs w:val="24"/>
              </w:rPr>
              <w:t>2,2 ECTS</w:t>
            </w:r>
          </w:p>
        </w:tc>
      </w:tr>
      <w:tr w:rsidR="00080BC4" w:rsidRPr="000B44C0">
        <w:trPr>
          <w:trHeight w:val="262"/>
        </w:trPr>
        <w:tc>
          <w:tcPr>
            <w:tcW w:w="4723" w:type="dxa"/>
            <w:tcBorders>
              <w:bottom w:val="single" w:sz="12" w:space="0" w:color="auto"/>
            </w:tcBorders>
            <w:shd w:val="clear" w:color="auto" w:fill="C0C0C0"/>
          </w:tcPr>
          <w:p w:rsidR="00080BC4" w:rsidRPr="000B44C0" w:rsidRDefault="00080BC4" w:rsidP="007D531E">
            <w:pPr>
              <w:jc w:val="both"/>
              <w:rPr>
                <w:rFonts w:ascii="Cambria" w:hAnsi="Cambria" w:cs="Cambria"/>
                <w:b/>
                <w:bCs/>
                <w:sz w:val="24"/>
                <w:szCs w:val="24"/>
              </w:rPr>
            </w:pPr>
            <w:r w:rsidRPr="000B44C0">
              <w:rPr>
                <w:rFonts w:ascii="Cambria" w:hAnsi="Cambria" w:cs="Cambria"/>
                <w:sz w:val="24"/>
                <w:szCs w:val="24"/>
              </w:rPr>
              <w:t>Liczba p. ECTS  za zajęciach wymagające bezpośredniego udziału nauczycieli akademickich</w:t>
            </w:r>
          </w:p>
        </w:tc>
        <w:tc>
          <w:tcPr>
            <w:tcW w:w="5285" w:type="dxa"/>
            <w:tcBorders>
              <w:bottom w:val="single" w:sz="12" w:space="0" w:color="auto"/>
            </w:tcBorders>
            <w:shd w:val="clear" w:color="auto" w:fill="C0C0C0"/>
          </w:tcPr>
          <w:p w:rsidR="00080BC4" w:rsidRDefault="00080BC4" w:rsidP="00F844AB">
            <w:pPr>
              <w:jc w:val="center"/>
              <w:rPr>
                <w:rFonts w:ascii="Cambria" w:hAnsi="Cambria" w:cs="Cambria"/>
                <w:b/>
                <w:bCs/>
                <w:sz w:val="24"/>
                <w:szCs w:val="24"/>
              </w:rPr>
            </w:pPr>
            <w:r>
              <w:rPr>
                <w:rFonts w:ascii="Cambria" w:hAnsi="Cambria" w:cs="Cambria"/>
                <w:b/>
                <w:bCs/>
                <w:sz w:val="24"/>
                <w:szCs w:val="24"/>
              </w:rPr>
              <w:t>(30+30+3=63)</w:t>
            </w:r>
          </w:p>
          <w:p w:rsidR="00080BC4" w:rsidRPr="000B44C0" w:rsidRDefault="00080BC4" w:rsidP="00F844AB">
            <w:pPr>
              <w:jc w:val="center"/>
              <w:rPr>
                <w:rFonts w:ascii="Cambria" w:hAnsi="Cambria" w:cs="Cambria"/>
                <w:b/>
                <w:bCs/>
                <w:sz w:val="24"/>
                <w:szCs w:val="24"/>
              </w:rPr>
            </w:pPr>
            <w:r>
              <w:rPr>
                <w:rFonts w:ascii="Cambria" w:hAnsi="Cambria" w:cs="Cambria"/>
                <w:b/>
                <w:bCs/>
                <w:sz w:val="24"/>
                <w:szCs w:val="24"/>
              </w:rPr>
              <w:t>2,5 ECTS</w:t>
            </w:r>
          </w:p>
        </w:tc>
      </w:tr>
    </w:tbl>
    <w:p w:rsidR="00080BC4" w:rsidRPr="000B44C0" w:rsidRDefault="00080BC4" w:rsidP="00E97B29">
      <w:pPr>
        <w:jc w:val="both"/>
        <w:rPr>
          <w:rFonts w:ascii="Cambria" w:hAnsi="Cambria" w:cs="Cambria"/>
        </w:rPr>
      </w:pPr>
    </w:p>
    <w:sectPr w:rsidR="00080BC4" w:rsidRPr="000B44C0" w:rsidSect="002C1279">
      <w:footerReference w:type="even" r:id="rId7"/>
      <w:footerReference w:type="default" r:id="rId8"/>
      <w:pgSz w:w="11906" w:h="16838"/>
      <w:pgMar w:top="992" w:right="709" w:bottom="719" w:left="1200"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BC4" w:rsidRDefault="00080BC4">
      <w:r>
        <w:separator/>
      </w:r>
    </w:p>
  </w:endnote>
  <w:endnote w:type="continuationSeparator" w:id="0">
    <w:p w:rsidR="00080BC4" w:rsidRDefault="00080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C4" w:rsidRDefault="00080B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0BC4" w:rsidRDefault="00080BC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C4" w:rsidRDefault="00080B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080BC4" w:rsidRDefault="00080B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BC4" w:rsidRDefault="00080BC4">
      <w:r>
        <w:separator/>
      </w:r>
    </w:p>
  </w:footnote>
  <w:footnote w:type="continuationSeparator" w:id="0">
    <w:p w:rsidR="00080BC4" w:rsidRDefault="00080B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5152B8D"/>
    <w:multiLevelType w:val="hybridMultilevel"/>
    <w:tmpl w:val="E800DCB6"/>
    <w:lvl w:ilvl="0" w:tplc="A9BAE474">
      <w:start w:val="1"/>
      <w:numFmt w:val="decimal"/>
      <w:lvlText w:val="%1."/>
      <w:lvlJc w:val="left"/>
      <w:pPr>
        <w:tabs>
          <w:tab w:val="num" w:pos="1069"/>
        </w:tabs>
        <w:ind w:left="1069" w:hanging="709"/>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9522F4B"/>
    <w:multiLevelType w:val="hybridMultilevel"/>
    <w:tmpl w:val="2260FFE8"/>
    <w:lvl w:ilvl="0" w:tplc="A9BAE474">
      <w:start w:val="1"/>
      <w:numFmt w:val="decimal"/>
      <w:lvlText w:val="%1."/>
      <w:lvlJc w:val="left"/>
      <w:pPr>
        <w:tabs>
          <w:tab w:val="num" w:pos="1069"/>
        </w:tabs>
        <w:ind w:left="1069" w:hanging="709"/>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cs="Cambria" w:hint="default"/>
        <w:b w:val="0"/>
        <w:bCs w:val="0"/>
        <w:i w:val="0"/>
        <w:iCs w:val="0"/>
        <w:sz w:val="22"/>
        <w:szCs w:val="22"/>
      </w:rPr>
    </w:lvl>
    <w:lvl w:ilvl="2">
      <w:start w:val="1"/>
      <w:numFmt w:val="lowerLetter"/>
      <w:lvlText w:val="%3)"/>
      <w:lvlJc w:val="right"/>
      <w:pPr>
        <w:tabs>
          <w:tab w:val="num" w:pos="2160"/>
        </w:tabs>
        <w:ind w:left="2160" w:hanging="180"/>
      </w:pPr>
      <w:rPr>
        <w:rFonts w:ascii="Cambria" w:eastAsia="Times New Roman" w:hAnsi="Cambria"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543599F"/>
    <w:multiLevelType w:val="singleLevel"/>
    <w:tmpl w:val="AFF01B68"/>
    <w:lvl w:ilvl="0">
      <w:start w:val="1"/>
      <w:numFmt w:val="decimal"/>
      <w:lvlText w:val="%1."/>
      <w:lvlJc w:val="left"/>
      <w:pPr>
        <w:tabs>
          <w:tab w:val="num" w:pos="705"/>
        </w:tabs>
        <w:ind w:left="705" w:hanging="705"/>
      </w:pPr>
      <w:rPr>
        <w:b w:val="0"/>
        <w:bCs w:val="0"/>
        <w:i w:val="0"/>
        <w:iCs w:val="0"/>
      </w:rPr>
    </w:lvl>
  </w:abstractNum>
  <w:abstractNum w:abstractNumId="7">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cs="Times New Roman" w:hint="default"/>
        <w:b/>
        <w:bCs/>
        <w:i w:val="0"/>
        <w:iCs w:val="0"/>
        <w:sz w:val="20"/>
        <w:szCs w:val="20"/>
      </w:rPr>
    </w:lvl>
  </w:abstractNum>
  <w:abstractNum w:abstractNumId="11">
    <w:nsid w:val="265129A7"/>
    <w:multiLevelType w:val="hybridMultilevel"/>
    <w:tmpl w:val="92C4F3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AA65365"/>
    <w:multiLevelType w:val="hybridMultilevel"/>
    <w:tmpl w:val="FD8A406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AD9580B"/>
    <w:multiLevelType w:val="hybridMultilevel"/>
    <w:tmpl w:val="C9486750"/>
    <w:lvl w:ilvl="0" w:tplc="4B0A4228">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16">
    <w:nsid w:val="4F827D13"/>
    <w:multiLevelType w:val="hybridMultilevel"/>
    <w:tmpl w:val="3822DC2E"/>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7">
    <w:nsid w:val="53C62503"/>
    <w:multiLevelType w:val="hybridMultilevel"/>
    <w:tmpl w:val="27BC9F4A"/>
    <w:lvl w:ilvl="0" w:tplc="4B0A4228">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18">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B0213B4"/>
    <w:multiLevelType w:val="hybridMultilevel"/>
    <w:tmpl w:val="2BF24CB6"/>
    <w:lvl w:ilvl="0" w:tplc="4B0A4228">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20">
    <w:nsid w:val="60A023DB"/>
    <w:multiLevelType w:val="hybridMultilevel"/>
    <w:tmpl w:val="95F456CC"/>
    <w:lvl w:ilvl="0" w:tplc="4B0A4228">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21">
    <w:nsid w:val="77496A57"/>
    <w:multiLevelType w:val="singleLevel"/>
    <w:tmpl w:val="AFF01B68"/>
    <w:lvl w:ilvl="0">
      <w:start w:val="1"/>
      <w:numFmt w:val="decimal"/>
      <w:lvlText w:val="%1."/>
      <w:lvlJc w:val="left"/>
      <w:pPr>
        <w:tabs>
          <w:tab w:val="num" w:pos="705"/>
        </w:tabs>
        <w:ind w:left="705" w:hanging="705"/>
      </w:pPr>
      <w:rPr>
        <w:b w:val="0"/>
        <w:bCs w:val="0"/>
        <w:i w:val="0"/>
        <w:iCs w:val="0"/>
      </w:rPr>
    </w:lvl>
  </w:abstractNum>
  <w:num w:numId="1">
    <w:abstractNumId w:val="5"/>
  </w:num>
  <w:num w:numId="2">
    <w:abstractNumId w:val="9"/>
  </w:num>
  <w:num w:numId="3">
    <w:abstractNumId w:val="6"/>
  </w:num>
  <w:num w:numId="4">
    <w:abstractNumId w:val="10"/>
  </w:num>
  <w:num w:numId="5">
    <w:abstractNumId w:val="12"/>
  </w:num>
  <w:num w:numId="6">
    <w:abstractNumId w:val="1"/>
  </w:num>
  <w:num w:numId="7">
    <w:abstractNumId w:val="18"/>
  </w:num>
  <w:num w:numId="8">
    <w:abstractNumId w:val="0"/>
  </w:num>
  <w:num w:numId="9">
    <w:abstractNumId w:val="17"/>
  </w:num>
  <w:num w:numId="10">
    <w:abstractNumId w:val="20"/>
  </w:num>
  <w:num w:numId="11">
    <w:abstractNumId w:val="15"/>
  </w:num>
  <w:num w:numId="12">
    <w:abstractNumId w:val="7"/>
  </w:num>
  <w:num w:numId="13">
    <w:abstractNumId w:val="14"/>
  </w:num>
  <w:num w:numId="14">
    <w:abstractNumId w:val="4"/>
  </w:num>
  <w:num w:numId="15">
    <w:abstractNumId w:val="19"/>
  </w:num>
  <w:num w:numId="16">
    <w:abstractNumId w:val="8"/>
  </w:num>
  <w:num w:numId="17">
    <w:abstractNumId w:val="21"/>
  </w:num>
  <w:num w:numId="18">
    <w:abstractNumId w:val="3"/>
  </w:num>
  <w:num w:numId="19">
    <w:abstractNumId w:val="2"/>
  </w:num>
  <w:num w:numId="20">
    <w:abstractNumId w:val="13"/>
  </w:num>
  <w:num w:numId="21">
    <w:abstractNumId w:val="11"/>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00"/>
  <w:displayHorizontalDrawingGridEvery w:val="0"/>
  <w:displayVerticalDrawingGridEvery w:val="0"/>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96F"/>
    <w:rsid w:val="000018A8"/>
    <w:rsid w:val="000513CF"/>
    <w:rsid w:val="00080BC4"/>
    <w:rsid w:val="000A0560"/>
    <w:rsid w:val="000B44C0"/>
    <w:rsid w:val="000B54D0"/>
    <w:rsid w:val="000B7264"/>
    <w:rsid w:val="000C53DF"/>
    <w:rsid w:val="00131752"/>
    <w:rsid w:val="001775ED"/>
    <w:rsid w:val="00185AAE"/>
    <w:rsid w:val="00262A29"/>
    <w:rsid w:val="00287A21"/>
    <w:rsid w:val="002B16AC"/>
    <w:rsid w:val="002C1279"/>
    <w:rsid w:val="002D2B56"/>
    <w:rsid w:val="002E53A4"/>
    <w:rsid w:val="003401D1"/>
    <w:rsid w:val="00364305"/>
    <w:rsid w:val="0042244B"/>
    <w:rsid w:val="00433D1C"/>
    <w:rsid w:val="00487893"/>
    <w:rsid w:val="0049796F"/>
    <w:rsid w:val="00521293"/>
    <w:rsid w:val="00550EA7"/>
    <w:rsid w:val="00554ED9"/>
    <w:rsid w:val="00561E05"/>
    <w:rsid w:val="0057195F"/>
    <w:rsid w:val="00577290"/>
    <w:rsid w:val="00584E2C"/>
    <w:rsid w:val="005D06D0"/>
    <w:rsid w:val="005F58F6"/>
    <w:rsid w:val="00600974"/>
    <w:rsid w:val="0061704C"/>
    <w:rsid w:val="0062659E"/>
    <w:rsid w:val="006C14E2"/>
    <w:rsid w:val="006C781A"/>
    <w:rsid w:val="00700A8D"/>
    <w:rsid w:val="007D531E"/>
    <w:rsid w:val="007F0A2C"/>
    <w:rsid w:val="00873840"/>
    <w:rsid w:val="008837F3"/>
    <w:rsid w:val="0089058E"/>
    <w:rsid w:val="008F3BC8"/>
    <w:rsid w:val="00920473"/>
    <w:rsid w:val="00920A34"/>
    <w:rsid w:val="0094628A"/>
    <w:rsid w:val="00946CBA"/>
    <w:rsid w:val="00974527"/>
    <w:rsid w:val="009D79B8"/>
    <w:rsid w:val="00A30075"/>
    <w:rsid w:val="00A44201"/>
    <w:rsid w:val="00AE1657"/>
    <w:rsid w:val="00AE4135"/>
    <w:rsid w:val="00B36A2F"/>
    <w:rsid w:val="00BA4F60"/>
    <w:rsid w:val="00BF5457"/>
    <w:rsid w:val="00BF5892"/>
    <w:rsid w:val="00C40FB7"/>
    <w:rsid w:val="00C61BC1"/>
    <w:rsid w:val="00CB1F91"/>
    <w:rsid w:val="00CC0449"/>
    <w:rsid w:val="00CC7FB6"/>
    <w:rsid w:val="00D14453"/>
    <w:rsid w:val="00D23480"/>
    <w:rsid w:val="00D700FB"/>
    <w:rsid w:val="00DB33A5"/>
    <w:rsid w:val="00DF235E"/>
    <w:rsid w:val="00E157B3"/>
    <w:rsid w:val="00E369A9"/>
    <w:rsid w:val="00E5398C"/>
    <w:rsid w:val="00E600D1"/>
    <w:rsid w:val="00E817ED"/>
    <w:rsid w:val="00E97B29"/>
    <w:rsid w:val="00EE75D3"/>
    <w:rsid w:val="00EF3474"/>
    <w:rsid w:val="00F844AB"/>
    <w:rsid w:val="00F969F2"/>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Body Text Indent" w:unhideWhenUsed="0"/>
    <w:lsdException w:name="Subtitle" w:semiHidden="0" w:unhideWhenUsed="0" w:qFormat="1"/>
    <w:lsdException w:name="Body Text 2" w:unhideWhenUsed="0"/>
    <w:lsdException w:name="Body Text Indent 2"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F2"/>
    <w:rPr>
      <w:sz w:val="20"/>
      <w:szCs w:val="20"/>
    </w:rPr>
  </w:style>
  <w:style w:type="paragraph" w:styleId="Heading1">
    <w:name w:val="heading 1"/>
    <w:basedOn w:val="Normal"/>
    <w:next w:val="Normal"/>
    <w:link w:val="Heading1Char"/>
    <w:uiPriority w:val="99"/>
    <w:qFormat/>
    <w:rsid w:val="00F969F2"/>
    <w:pPr>
      <w:keepNext/>
      <w:outlineLvl w:val="0"/>
    </w:pPr>
    <w:rPr>
      <w:b/>
      <w:bCs/>
      <w:sz w:val="24"/>
      <w:szCs w:val="24"/>
    </w:rPr>
  </w:style>
  <w:style w:type="paragraph" w:styleId="Heading2">
    <w:name w:val="heading 2"/>
    <w:basedOn w:val="Normal"/>
    <w:next w:val="Normal"/>
    <w:link w:val="Heading2Char"/>
    <w:uiPriority w:val="99"/>
    <w:qFormat/>
    <w:rsid w:val="00F969F2"/>
    <w:pPr>
      <w:keepNext/>
      <w:ind w:firstLine="708"/>
      <w:jc w:val="center"/>
      <w:outlineLvl w:val="1"/>
    </w:pPr>
    <w:rPr>
      <w:rFonts w:ascii="Cambria" w:hAnsi="Cambria" w:cs="Cambria"/>
      <w:b/>
      <w:bCs/>
    </w:rPr>
  </w:style>
  <w:style w:type="paragraph" w:styleId="Heading3">
    <w:name w:val="heading 3"/>
    <w:basedOn w:val="Normal"/>
    <w:next w:val="Normal"/>
    <w:link w:val="Heading3Char"/>
    <w:uiPriority w:val="99"/>
    <w:qFormat/>
    <w:rsid w:val="00F969F2"/>
    <w:pPr>
      <w:keepNext/>
      <w:jc w:val="both"/>
      <w:outlineLvl w:val="2"/>
    </w:pPr>
    <w:rPr>
      <w:b/>
      <w:bCs/>
      <w:sz w:val="24"/>
      <w:szCs w:val="24"/>
    </w:rPr>
  </w:style>
  <w:style w:type="paragraph" w:styleId="Heading4">
    <w:name w:val="heading 4"/>
    <w:basedOn w:val="Normal"/>
    <w:next w:val="Normal"/>
    <w:link w:val="Heading4Char"/>
    <w:uiPriority w:val="99"/>
    <w:qFormat/>
    <w:rsid w:val="00F969F2"/>
    <w:pPr>
      <w:keepNext/>
      <w:ind w:firstLine="360"/>
      <w:outlineLvl w:val="3"/>
    </w:pPr>
    <w:rPr>
      <w:b/>
      <w:bCs/>
      <w:sz w:val="24"/>
      <w:szCs w:val="24"/>
    </w:rPr>
  </w:style>
  <w:style w:type="paragraph" w:styleId="Heading5">
    <w:name w:val="heading 5"/>
    <w:basedOn w:val="Normal"/>
    <w:next w:val="Normal"/>
    <w:link w:val="Heading5Char"/>
    <w:uiPriority w:val="99"/>
    <w:qFormat/>
    <w:rsid w:val="00F969F2"/>
    <w:pPr>
      <w:keepNext/>
      <w:ind w:left="7080"/>
      <w:outlineLvl w:val="4"/>
    </w:pPr>
    <w:rPr>
      <w:b/>
      <w:bCs/>
      <w:sz w:val="32"/>
      <w:szCs w:val="32"/>
    </w:rPr>
  </w:style>
  <w:style w:type="paragraph" w:styleId="Heading6">
    <w:name w:val="heading 6"/>
    <w:basedOn w:val="Normal"/>
    <w:next w:val="Normal"/>
    <w:link w:val="Heading6Char"/>
    <w:uiPriority w:val="99"/>
    <w:qFormat/>
    <w:rsid w:val="00F969F2"/>
    <w:pPr>
      <w:keepNext/>
      <w:jc w:val="center"/>
      <w:outlineLvl w:val="5"/>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4D9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34D9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734D9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734D9E"/>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734D9E"/>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734D9E"/>
    <w:rPr>
      <w:rFonts w:asciiTheme="minorHAnsi" w:eastAsiaTheme="minorEastAsia" w:hAnsiTheme="minorHAnsi" w:cstheme="minorBidi"/>
      <w:b/>
      <w:bCs/>
    </w:rPr>
  </w:style>
  <w:style w:type="paragraph" w:customStyle="1" w:styleId="Default">
    <w:name w:val="Default"/>
    <w:uiPriority w:val="99"/>
    <w:rsid w:val="00F969F2"/>
    <w:rPr>
      <w:rFonts w:ascii="Calibri" w:hAnsi="Calibri" w:cs="Calibri"/>
      <w:color w:val="000000"/>
      <w:sz w:val="24"/>
      <w:szCs w:val="24"/>
    </w:rPr>
  </w:style>
  <w:style w:type="paragraph" w:styleId="BodyText">
    <w:name w:val="Body Text"/>
    <w:basedOn w:val="Normal"/>
    <w:link w:val="BodyTextChar"/>
    <w:uiPriority w:val="99"/>
    <w:rsid w:val="00F969F2"/>
    <w:rPr>
      <w:b/>
      <w:bCs/>
    </w:rPr>
  </w:style>
  <w:style w:type="character" w:customStyle="1" w:styleId="BodyTextChar">
    <w:name w:val="Body Text Char"/>
    <w:basedOn w:val="DefaultParagraphFont"/>
    <w:link w:val="BodyText"/>
    <w:uiPriority w:val="99"/>
    <w:semiHidden/>
    <w:rsid w:val="00734D9E"/>
    <w:rPr>
      <w:sz w:val="20"/>
      <w:szCs w:val="20"/>
    </w:rPr>
  </w:style>
  <w:style w:type="paragraph" w:styleId="NormalWeb">
    <w:name w:val="Normal (Web)"/>
    <w:basedOn w:val="Normal"/>
    <w:uiPriority w:val="99"/>
    <w:rsid w:val="00F969F2"/>
    <w:pPr>
      <w:spacing w:before="100" w:beforeAutospacing="1" w:after="119"/>
    </w:pPr>
    <w:rPr>
      <w:sz w:val="24"/>
      <w:szCs w:val="24"/>
    </w:rPr>
  </w:style>
  <w:style w:type="paragraph" w:styleId="BodyText2">
    <w:name w:val="Body Text 2"/>
    <w:basedOn w:val="Normal"/>
    <w:link w:val="BodyText2Char"/>
    <w:uiPriority w:val="99"/>
    <w:rsid w:val="00F969F2"/>
    <w:pPr>
      <w:jc w:val="both"/>
    </w:pPr>
    <w:rPr>
      <w:sz w:val="24"/>
      <w:szCs w:val="24"/>
    </w:rPr>
  </w:style>
  <w:style w:type="character" w:customStyle="1" w:styleId="BodyText2Char">
    <w:name w:val="Body Text 2 Char"/>
    <w:basedOn w:val="DefaultParagraphFont"/>
    <w:link w:val="BodyText2"/>
    <w:uiPriority w:val="99"/>
    <w:semiHidden/>
    <w:rsid w:val="00734D9E"/>
    <w:rPr>
      <w:sz w:val="20"/>
      <w:szCs w:val="20"/>
    </w:rPr>
  </w:style>
  <w:style w:type="paragraph" w:styleId="BodyTextIndent">
    <w:name w:val="Body Text Indent"/>
    <w:basedOn w:val="Normal"/>
    <w:link w:val="BodyTextIndentChar"/>
    <w:uiPriority w:val="99"/>
    <w:rsid w:val="00F969F2"/>
    <w:pPr>
      <w:tabs>
        <w:tab w:val="left" w:pos="1985"/>
      </w:tabs>
      <w:ind w:left="2127" w:hanging="687"/>
      <w:jc w:val="both"/>
    </w:pPr>
    <w:rPr>
      <w:sz w:val="24"/>
      <w:szCs w:val="24"/>
    </w:rPr>
  </w:style>
  <w:style w:type="character" w:customStyle="1" w:styleId="BodyTextIndentChar">
    <w:name w:val="Body Text Indent Char"/>
    <w:basedOn w:val="DefaultParagraphFont"/>
    <w:link w:val="BodyTextIndent"/>
    <w:uiPriority w:val="99"/>
    <w:semiHidden/>
    <w:rsid w:val="00734D9E"/>
    <w:rPr>
      <w:sz w:val="20"/>
      <w:szCs w:val="20"/>
    </w:rPr>
  </w:style>
  <w:style w:type="paragraph" w:styleId="Title">
    <w:name w:val="Title"/>
    <w:basedOn w:val="Normal"/>
    <w:link w:val="TitleChar"/>
    <w:uiPriority w:val="99"/>
    <w:qFormat/>
    <w:rsid w:val="00F969F2"/>
    <w:pPr>
      <w:jc w:val="center"/>
    </w:pPr>
    <w:rPr>
      <w:b/>
      <w:bCs/>
      <w:sz w:val="24"/>
      <w:szCs w:val="24"/>
    </w:rPr>
  </w:style>
  <w:style w:type="character" w:customStyle="1" w:styleId="TitleChar">
    <w:name w:val="Title Char"/>
    <w:basedOn w:val="DefaultParagraphFont"/>
    <w:link w:val="Title"/>
    <w:uiPriority w:val="10"/>
    <w:rsid w:val="00734D9E"/>
    <w:rPr>
      <w:rFonts w:asciiTheme="majorHAnsi" w:eastAsiaTheme="majorEastAsia" w:hAnsiTheme="majorHAnsi" w:cstheme="majorBidi"/>
      <w:b/>
      <w:bCs/>
      <w:kern w:val="28"/>
      <w:sz w:val="32"/>
      <w:szCs w:val="32"/>
    </w:rPr>
  </w:style>
  <w:style w:type="character" w:customStyle="1" w:styleId="TytuZnak">
    <w:name w:val="Tytuł Znak"/>
    <w:uiPriority w:val="99"/>
    <w:rsid w:val="00F969F2"/>
    <w:rPr>
      <w:b/>
      <w:bCs/>
      <w:sz w:val="24"/>
      <w:szCs w:val="24"/>
    </w:rPr>
  </w:style>
  <w:style w:type="paragraph" w:styleId="Header">
    <w:name w:val="header"/>
    <w:basedOn w:val="Normal"/>
    <w:link w:val="HeaderChar"/>
    <w:uiPriority w:val="99"/>
    <w:rsid w:val="00F969F2"/>
    <w:pPr>
      <w:tabs>
        <w:tab w:val="center" w:pos="4536"/>
        <w:tab w:val="right" w:pos="9072"/>
      </w:tabs>
    </w:pPr>
  </w:style>
  <w:style w:type="character" w:customStyle="1" w:styleId="HeaderChar">
    <w:name w:val="Header Char"/>
    <w:basedOn w:val="DefaultParagraphFont"/>
    <w:link w:val="Header"/>
    <w:uiPriority w:val="99"/>
    <w:semiHidden/>
    <w:rsid w:val="00734D9E"/>
    <w:rPr>
      <w:sz w:val="20"/>
      <w:szCs w:val="20"/>
    </w:rPr>
  </w:style>
  <w:style w:type="character" w:customStyle="1" w:styleId="NagwekZnak">
    <w:name w:val="Nagłówek Znak"/>
    <w:basedOn w:val="DefaultParagraphFont"/>
    <w:uiPriority w:val="99"/>
    <w:semiHidden/>
    <w:rsid w:val="00F969F2"/>
  </w:style>
  <w:style w:type="paragraph" w:styleId="Footer">
    <w:name w:val="footer"/>
    <w:basedOn w:val="Normal"/>
    <w:link w:val="FooterChar"/>
    <w:uiPriority w:val="99"/>
    <w:rsid w:val="00F969F2"/>
    <w:pPr>
      <w:tabs>
        <w:tab w:val="center" w:pos="4536"/>
        <w:tab w:val="right" w:pos="9072"/>
      </w:tabs>
    </w:pPr>
  </w:style>
  <w:style w:type="character" w:customStyle="1" w:styleId="FooterChar">
    <w:name w:val="Footer Char"/>
    <w:basedOn w:val="DefaultParagraphFont"/>
    <w:link w:val="Footer"/>
    <w:uiPriority w:val="99"/>
    <w:semiHidden/>
    <w:rsid w:val="00734D9E"/>
    <w:rPr>
      <w:sz w:val="20"/>
      <w:szCs w:val="20"/>
    </w:rPr>
  </w:style>
  <w:style w:type="character" w:customStyle="1" w:styleId="StopkaZnak">
    <w:name w:val="Stopka Znak"/>
    <w:basedOn w:val="DefaultParagraphFont"/>
    <w:uiPriority w:val="99"/>
    <w:rsid w:val="00F969F2"/>
  </w:style>
  <w:style w:type="paragraph" w:styleId="Subtitle">
    <w:name w:val="Subtitle"/>
    <w:basedOn w:val="Normal"/>
    <w:link w:val="SubtitleChar"/>
    <w:uiPriority w:val="99"/>
    <w:qFormat/>
    <w:rsid w:val="00F969F2"/>
    <w:rPr>
      <w:b/>
      <w:bCs/>
    </w:rPr>
  </w:style>
  <w:style w:type="character" w:customStyle="1" w:styleId="SubtitleChar">
    <w:name w:val="Subtitle Char"/>
    <w:basedOn w:val="DefaultParagraphFont"/>
    <w:link w:val="Subtitle"/>
    <w:uiPriority w:val="11"/>
    <w:rsid w:val="00734D9E"/>
    <w:rPr>
      <w:rFonts w:asciiTheme="majorHAnsi" w:eastAsiaTheme="majorEastAsia" w:hAnsiTheme="majorHAnsi" w:cstheme="majorBidi"/>
      <w:sz w:val="24"/>
      <w:szCs w:val="24"/>
    </w:rPr>
  </w:style>
  <w:style w:type="paragraph" w:styleId="ListParagraph">
    <w:name w:val="List Paragraph"/>
    <w:basedOn w:val="Normal"/>
    <w:uiPriority w:val="99"/>
    <w:qFormat/>
    <w:rsid w:val="00F969F2"/>
    <w:pPr>
      <w:ind w:left="720"/>
      <w:contextualSpacing/>
    </w:pPr>
  </w:style>
  <w:style w:type="character" w:styleId="PageNumber">
    <w:name w:val="page number"/>
    <w:basedOn w:val="DefaultParagraphFont"/>
    <w:uiPriority w:val="99"/>
    <w:rsid w:val="00F969F2"/>
  </w:style>
  <w:style w:type="paragraph" w:styleId="BodyTextIndent2">
    <w:name w:val="Body Text Indent 2"/>
    <w:basedOn w:val="Normal"/>
    <w:link w:val="BodyTextIndent2Char"/>
    <w:uiPriority w:val="99"/>
    <w:semiHidden/>
    <w:rsid w:val="00D23480"/>
    <w:pPr>
      <w:spacing w:after="120" w:line="480" w:lineRule="auto"/>
      <w:ind w:left="283"/>
    </w:pPr>
  </w:style>
  <w:style w:type="character" w:customStyle="1" w:styleId="BodyTextIndent2Char">
    <w:name w:val="Body Text Indent 2 Char"/>
    <w:basedOn w:val="DefaultParagraphFont"/>
    <w:link w:val="BodyTextIndent2"/>
    <w:uiPriority w:val="99"/>
    <w:semiHidden/>
    <w:rsid w:val="00D23480"/>
  </w:style>
  <w:style w:type="paragraph" w:customStyle="1" w:styleId="spip">
    <w:name w:val="spip"/>
    <w:basedOn w:val="Normal"/>
    <w:uiPriority w:val="99"/>
    <w:rsid w:val="007D531E"/>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divs>
    <w:div w:id="19414039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3403</Words>
  <Characters>20419</Characters>
  <Application>Microsoft Office Outlook</Application>
  <DocSecurity>0</DocSecurity>
  <Lines>0</Lines>
  <Paragraphs>0</Paragraphs>
  <ScaleCrop>false</ScaleCrop>
  <Company>JB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subject/>
  <dc:creator>aaaa</dc:creator>
  <cp:keywords/>
  <dc:description/>
  <cp:lastModifiedBy>leszczynska </cp:lastModifiedBy>
  <cp:revision>2</cp:revision>
  <cp:lastPrinted>2012-09-19T16:27:00Z</cp:lastPrinted>
  <dcterms:created xsi:type="dcterms:W3CDTF">2012-09-19T16:28:00Z</dcterms:created>
  <dcterms:modified xsi:type="dcterms:W3CDTF">2012-09-19T16:28:00Z</dcterms:modified>
</cp:coreProperties>
</file>